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E8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4"/>
          <w:szCs w:val="44"/>
          <w:highlight w:val="none"/>
          <w:lang w:val="en-US" w:eastAsia="zh-CN"/>
        </w:rPr>
        <w:t>公开询价函</w:t>
      </w:r>
    </w:p>
    <w:p w14:paraId="3A6544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我公司计划采购文一西路隧道等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三个项目的桥梁外观检测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服务。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具体需求如下：</w:t>
      </w:r>
    </w:p>
    <w:p w14:paraId="55B5B5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采购项目名称：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 xml:space="preserve"> 文一西路隧道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等三个项目市政设施检测评估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。</w:t>
      </w:r>
    </w:p>
    <w:p w14:paraId="53FF9F1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采购项目编号：FA-JY2025-35</w:t>
      </w:r>
    </w:p>
    <w:tbl>
      <w:tblPr>
        <w:tblStyle w:val="19"/>
        <w:tblW w:w="9691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584"/>
        <w:gridCol w:w="647"/>
        <w:gridCol w:w="1169"/>
        <w:gridCol w:w="1168"/>
        <w:gridCol w:w="2863"/>
      </w:tblGrid>
      <w:tr w14:paraId="38AE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60" w:type="dxa"/>
            <w:noWrap w:val="0"/>
            <w:vAlign w:val="center"/>
          </w:tcPr>
          <w:p w14:paraId="36F6ED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</w:p>
        </w:tc>
        <w:tc>
          <w:tcPr>
            <w:tcW w:w="584" w:type="dxa"/>
            <w:noWrap w:val="0"/>
            <w:vAlign w:val="center"/>
          </w:tcPr>
          <w:p w14:paraId="723F26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</w:t>
            </w:r>
          </w:p>
        </w:tc>
        <w:tc>
          <w:tcPr>
            <w:tcW w:w="647" w:type="dxa"/>
            <w:noWrap w:val="0"/>
            <w:vAlign w:val="center"/>
          </w:tcPr>
          <w:p w14:paraId="2F4CD9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预估数量</w:t>
            </w:r>
          </w:p>
        </w:tc>
        <w:tc>
          <w:tcPr>
            <w:tcW w:w="1169" w:type="dxa"/>
            <w:noWrap w:val="0"/>
            <w:vAlign w:val="center"/>
          </w:tcPr>
          <w:p w14:paraId="42261E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</w:t>
            </w:r>
          </w:p>
          <w:p w14:paraId="56052A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成果</w:t>
            </w:r>
          </w:p>
        </w:tc>
        <w:tc>
          <w:tcPr>
            <w:tcW w:w="1168" w:type="dxa"/>
            <w:noWrap w:val="0"/>
            <w:vAlign w:val="center"/>
          </w:tcPr>
          <w:p w14:paraId="1B7C3A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含税合计限价金额（元）</w:t>
            </w:r>
          </w:p>
        </w:tc>
        <w:tc>
          <w:tcPr>
            <w:tcW w:w="2863" w:type="dxa"/>
            <w:noWrap w:val="0"/>
            <w:vAlign w:val="center"/>
          </w:tcPr>
          <w:p w14:paraId="66DE62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备注</w:t>
            </w:r>
          </w:p>
        </w:tc>
      </w:tr>
      <w:tr w14:paraId="1A21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0" w:type="dxa"/>
            <w:noWrap w:val="0"/>
            <w:vAlign w:val="center"/>
          </w:tcPr>
          <w:p w14:paraId="4455E6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lang w:val="en-US" w:eastAsia="zh-CN"/>
              </w:rPr>
              <w:t>文一西路隧道外观检测</w:t>
            </w:r>
          </w:p>
        </w:tc>
        <w:tc>
          <w:tcPr>
            <w:tcW w:w="584" w:type="dxa"/>
            <w:noWrap w:val="0"/>
            <w:vAlign w:val="center"/>
          </w:tcPr>
          <w:p w14:paraId="22F70A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647" w:type="dxa"/>
            <w:noWrap w:val="0"/>
            <w:vAlign w:val="center"/>
          </w:tcPr>
          <w:p w14:paraId="7952A6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31DDB3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报告</w:t>
            </w:r>
          </w:p>
        </w:tc>
        <w:tc>
          <w:tcPr>
            <w:tcW w:w="1168" w:type="dxa"/>
            <w:vMerge w:val="restart"/>
            <w:noWrap w:val="0"/>
            <w:vAlign w:val="center"/>
          </w:tcPr>
          <w:p w14:paraId="2A643E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98100</w:t>
            </w:r>
          </w:p>
        </w:tc>
        <w:tc>
          <w:tcPr>
            <w:tcW w:w="2863" w:type="dxa"/>
            <w:noWrap w:val="0"/>
            <w:vAlign w:val="center"/>
          </w:tcPr>
          <w:p w14:paraId="5D8A37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文一西路隧道（K3+766.68~K4+070.00）</w:t>
            </w:r>
          </w:p>
        </w:tc>
      </w:tr>
      <w:tr w14:paraId="3D8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0" w:type="dxa"/>
            <w:noWrap w:val="0"/>
            <w:vAlign w:val="center"/>
          </w:tcPr>
          <w:p w14:paraId="1FCFF8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  <w:t>滨江区城镇污水管网提质工程一期三标段污水第二通道(南环路-江南大道)工程涉5座桥梁外观检测</w:t>
            </w:r>
          </w:p>
        </w:tc>
        <w:tc>
          <w:tcPr>
            <w:tcW w:w="584" w:type="dxa"/>
            <w:noWrap w:val="0"/>
            <w:vAlign w:val="center"/>
          </w:tcPr>
          <w:p w14:paraId="4C648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647" w:type="dxa"/>
            <w:noWrap w:val="0"/>
            <w:vAlign w:val="center"/>
          </w:tcPr>
          <w:p w14:paraId="129289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6F4638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报告</w:t>
            </w:r>
          </w:p>
        </w:tc>
        <w:tc>
          <w:tcPr>
            <w:tcW w:w="1168" w:type="dxa"/>
            <w:vMerge w:val="continue"/>
            <w:noWrap w:val="0"/>
            <w:vAlign w:val="center"/>
          </w:tcPr>
          <w:p w14:paraId="00B251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yellow"/>
                <w:lang w:val="en-US" w:eastAsia="zh-CN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08784A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涉及桥梁为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时代河滨康桥、滨安桥、越达桥、滨兴桥、时代大道西侧辅道铁路河桥</w:t>
            </w:r>
          </w:p>
        </w:tc>
      </w:tr>
      <w:tr w14:paraId="4191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0" w:type="dxa"/>
            <w:noWrap w:val="0"/>
            <w:vAlign w:val="center"/>
          </w:tcPr>
          <w:p w14:paraId="1C8F91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  <w:t>百仁路顶管涉彩虹快速路高架及其H、E、F匝道桥梁检测</w:t>
            </w:r>
          </w:p>
        </w:tc>
        <w:tc>
          <w:tcPr>
            <w:tcW w:w="584" w:type="dxa"/>
            <w:shd w:val="clear" w:color="auto" w:fill="auto"/>
            <w:noWrap w:val="0"/>
            <w:vAlign w:val="center"/>
          </w:tcPr>
          <w:p w14:paraId="799D2B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647" w:type="dxa"/>
            <w:shd w:val="clear" w:color="auto" w:fill="auto"/>
            <w:noWrap w:val="0"/>
            <w:vAlign w:val="center"/>
          </w:tcPr>
          <w:p w14:paraId="22BF2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05A58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报告</w:t>
            </w:r>
          </w:p>
        </w:tc>
        <w:tc>
          <w:tcPr>
            <w:tcW w:w="1168" w:type="dxa"/>
            <w:vMerge w:val="continue"/>
            <w:noWrap w:val="0"/>
            <w:vAlign w:val="center"/>
          </w:tcPr>
          <w:p w14:paraId="10ABDD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yellow"/>
                <w:lang w:val="en-US" w:eastAsia="zh-CN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31A330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  <w:t>彩虹快速路高架及其H、E、F匝道</w:t>
            </w:r>
          </w:p>
        </w:tc>
      </w:tr>
    </w:tbl>
    <w:p w14:paraId="459105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资格要求：</w:t>
      </w:r>
    </w:p>
    <w:p w14:paraId="2A019C0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宋体" w:hAnsi="宋体" w:cs="宋体"/>
          <w:bCs w:val="0"/>
          <w:kern w:val="0"/>
          <w:sz w:val="24"/>
          <w:szCs w:val="24"/>
          <w:highlight w:val="none"/>
          <w:lang w:val="en-US" w:eastAsia="zh-CN"/>
        </w:rPr>
        <w:t>浙江省杭州市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注册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，具有独立承担民事责任的能力。具有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浙江省住房和城乡建设厅颁发的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建设工程质量检测机构资质证书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（检测专项包含桥梁及地下工程）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工程设计乙级资质、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营业执照且均在有效期内（证明材料：提供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资质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证书复印件、营业执照复印件并加盖公章）；</w:t>
      </w:r>
    </w:p>
    <w:p w14:paraId="19CE2D00">
      <w:pPr>
        <w:pStyle w:val="8"/>
        <w:numPr>
          <w:ilvl w:val="0"/>
          <w:numId w:val="2"/>
        </w:numPr>
        <w:bidi w:val="0"/>
        <w:rPr>
          <w:rFonts w:hint="default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  <w:t>2022年1月1日（以合同签订时间为准）以来承接过一个桥梁外观检测项目（提供合同复印件并加盖公章）；</w:t>
      </w:r>
    </w:p>
    <w:p w14:paraId="7ACABD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、报价⼈具有良好的商业信誉，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未被列入失信被执行人名单、重大税收违法案件当事人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名单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、政府采购严重违法失信行为记录名单，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信用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信息以报价截止日前信用中国网站（www.creditchina.gov.cn）、中国政府采购网（www.ccgp.gov.cn）公布为准（提供截图）；</w:t>
      </w:r>
    </w:p>
    <w:p w14:paraId="5228C9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、本项⽬不接受联合体报价，不允许分包。</w:t>
      </w:r>
    </w:p>
    <w:p w14:paraId="257D7E8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、服务期：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合同签订后</w:t>
      </w:r>
      <w:r>
        <w:rPr>
          <w:rFonts w:hint="eastAsia" w:ascii="宋体" w:hAnsi="宋体" w:cs="宋体"/>
          <w:bCs w:val="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日内进场开展工作，</w:t>
      </w:r>
      <w:r>
        <w:rPr>
          <w:rFonts w:hint="eastAsia" w:ascii="宋体" w:hAnsi="宋体" w:cs="宋体"/>
          <w:bCs w:val="0"/>
          <w:kern w:val="0"/>
          <w:sz w:val="24"/>
          <w:szCs w:val="24"/>
          <w:highlight w:val="none"/>
          <w:lang w:val="en-US" w:eastAsia="zh-CN"/>
        </w:rPr>
        <w:t>检测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报告需于</w:t>
      </w:r>
      <w:r>
        <w:rPr>
          <w:rFonts w:hint="eastAsia" w:ascii="宋体" w:hAnsi="宋体" w:cs="宋体"/>
          <w:bCs w:val="0"/>
          <w:kern w:val="0"/>
          <w:sz w:val="24"/>
          <w:szCs w:val="24"/>
          <w:highlight w:val="none"/>
          <w:lang w:val="en-US" w:eastAsia="zh-CN"/>
        </w:rPr>
        <w:t>5个工作日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内出具</w:t>
      </w:r>
      <w:r>
        <w:rPr>
          <w:rFonts w:hint="default" w:ascii="宋体" w:hAnsi="宋体" w:cs="宋体"/>
          <w:bCs w:val="0"/>
          <w:kern w:val="0"/>
          <w:sz w:val="24"/>
          <w:szCs w:val="24"/>
          <w:highlight w:val="none"/>
          <w:lang w:eastAsia="zh-CN"/>
          <w:woUserID w:val="1"/>
        </w:rPr>
        <w:t>书面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报告</w:t>
      </w:r>
      <w:r>
        <w:rPr>
          <w:rFonts w:hint="default" w:ascii="宋体" w:hAnsi="宋体" w:cs="宋体"/>
          <w:bCs w:val="0"/>
          <w:kern w:val="0"/>
          <w:sz w:val="24"/>
          <w:szCs w:val="24"/>
          <w:highlight w:val="none"/>
          <w:lang w:eastAsia="zh-CN"/>
          <w:woUserID w:val="1"/>
        </w:rPr>
        <w:t>（含电子稿）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。</w:t>
      </w:r>
    </w:p>
    <w:p w14:paraId="6C713F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要求：</w:t>
      </w:r>
    </w:p>
    <w:p w14:paraId="5568CA28">
      <w:pPr>
        <w:pStyle w:val="17"/>
        <w:spacing w:line="360" w:lineRule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项目概况</w:t>
      </w:r>
    </w:p>
    <w:p w14:paraId="642F3E06">
      <w:pPr>
        <w:pStyle w:val="17"/>
        <w:spacing w:line="360" w:lineRule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文一西路隧道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外观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检测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：</w:t>
      </w:r>
      <w:r>
        <w:rPr>
          <w:rFonts w:hint="eastAsia" w:cs="Times New Roman"/>
          <w:sz w:val="24"/>
          <w:szCs w:val="24"/>
          <w:lang w:eastAsia="zh-CN"/>
        </w:rPr>
        <w:t>文一西路隧道</w:t>
      </w:r>
      <w:r>
        <w:rPr>
          <w:rFonts w:hint="eastAsia" w:cs="Times New Roman"/>
          <w:sz w:val="24"/>
          <w:szCs w:val="24"/>
          <w:lang w:val="en-US" w:eastAsia="zh-CN"/>
        </w:rPr>
        <w:t>位于</w:t>
      </w:r>
      <w:r>
        <w:rPr>
          <w:rFonts w:hint="eastAsia" w:ascii="Times New Roman" w:eastAsia="宋体"/>
          <w:sz w:val="24"/>
          <w:lang w:val="en-US" w:eastAsia="zh-CN"/>
        </w:rPr>
        <w:t>杭州市</w:t>
      </w:r>
      <w:r>
        <w:rPr>
          <w:rFonts w:hint="eastAsia" w:cs="Times New Roman"/>
          <w:sz w:val="24"/>
          <w:szCs w:val="24"/>
          <w:lang w:eastAsia="zh-CN"/>
        </w:rPr>
        <w:t>文一西路</w:t>
      </w:r>
      <w:r>
        <w:rPr>
          <w:rFonts w:hint="eastAsia" w:cs="Times New Roman"/>
          <w:sz w:val="24"/>
          <w:szCs w:val="24"/>
          <w:lang w:val="en-US" w:eastAsia="zh-CN"/>
        </w:rPr>
        <w:t>上，呈东西走向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隧道分</w:t>
      </w:r>
      <w:r>
        <w:rPr>
          <w:rFonts w:hint="eastAsia" w:cs="Times New Roman"/>
          <w:sz w:val="24"/>
          <w:szCs w:val="24"/>
          <w:lang w:val="en-US" w:eastAsia="zh-CN"/>
        </w:rPr>
        <w:t>南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洞和</w:t>
      </w:r>
      <w:r>
        <w:rPr>
          <w:rFonts w:hint="eastAsia" w:cs="Times New Roman"/>
          <w:sz w:val="24"/>
          <w:szCs w:val="24"/>
          <w:lang w:val="en-US" w:eastAsia="zh-CN"/>
        </w:rPr>
        <w:t>北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洞。</w:t>
      </w:r>
      <w:r>
        <w:rPr>
          <w:rFonts w:hint="eastAsia" w:cs="Times New Roman"/>
          <w:sz w:val="24"/>
          <w:szCs w:val="24"/>
          <w:lang w:val="en-US" w:eastAsia="zh-CN"/>
        </w:rPr>
        <w:t>本次检查范围的位置为南洞SK3+766.68~SK4+055.88，北洞NK3+777.81~NK4+070.00，两洞共计约580m</w:t>
      </w:r>
      <w:r>
        <w:rPr>
          <w:rFonts w:hint="eastAsia" w:cs="Times New Roman"/>
          <w:sz w:val="24"/>
          <w:szCs w:val="24"/>
          <w:lang w:eastAsia="zh-CN"/>
        </w:rPr>
        <w:t>。</w:t>
      </w:r>
      <w:r>
        <w:rPr>
          <w:rFonts w:hint="eastAsia" w:cs="Times New Roman"/>
          <w:sz w:val="24"/>
          <w:szCs w:val="24"/>
          <w:lang w:val="en-US" w:eastAsia="zh-CN"/>
        </w:rPr>
        <w:t>隧道地理位置图如下：</w:t>
      </w:r>
    </w:p>
    <w:p w14:paraId="5089B3F8">
      <w:pPr>
        <w:pStyle w:val="17"/>
        <w:spacing w:line="360" w:lineRule="auto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default"/>
        </w:rPr>
        <w:drawing>
          <wp:inline distT="0" distB="0" distL="114300" distR="114300">
            <wp:extent cx="4083685" cy="1920240"/>
            <wp:effectExtent l="0" t="0" r="0" b="0"/>
            <wp:docPr id="4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rcRect t="7216" b="13435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46504">
      <w:pPr>
        <w:pStyle w:val="17"/>
        <w:spacing w:line="360" w:lineRule="auto"/>
        <w:rPr>
          <w:rFonts w:hint="default" w:ascii="宋体" w:hAnsi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2、滨江区城镇污水管网提质工程一期三标段污水第二通道(南环路-江南大道)工程涉5座桥梁外观检测：本项目</w:t>
      </w:r>
      <w:r>
        <w:rPr>
          <w:rFonts w:hint="eastAsia" w:ascii="宋体" w:hAnsi="宋体" w:cs="宋体"/>
          <w:sz w:val="24"/>
          <w:lang w:val="en-US" w:eastAsia="zh-CN"/>
        </w:rPr>
        <w:t>涉及桥梁为</w:t>
      </w:r>
      <w:r>
        <w:rPr>
          <w:rFonts w:hint="eastAsia" w:ascii="宋体" w:hAnsi="宋体" w:eastAsia="宋体" w:cs="宋体"/>
          <w:sz w:val="24"/>
          <w:lang w:val="en-US" w:eastAsia="zh-CN"/>
        </w:rPr>
        <w:t>时代河滨康桥、滨安桥、越达桥、滨兴桥、时代大道西侧辅道铁路河桥</w:t>
      </w:r>
      <w:r>
        <w:rPr>
          <w:rFonts w:hint="eastAsia" w:ascii="宋体" w:hAnsi="宋体" w:cs="宋体"/>
          <w:sz w:val="24"/>
          <w:lang w:val="en-US" w:eastAsia="zh-CN"/>
        </w:rPr>
        <w:t>，共5座，均为30m内小桥。</w:t>
      </w:r>
    </w:p>
    <w:p w14:paraId="587EACF1">
      <w:pPr>
        <w:pStyle w:val="17"/>
        <w:spacing w:line="360" w:lineRule="auto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3、百仁路顶管涉彩虹快速路高架及其H、E、F匝道桥梁检测：</w:t>
      </w:r>
      <w:r>
        <w:rPr>
          <w:rFonts w:hint="eastAsia" w:ascii="Times New Roman" w:eastAsia="宋体"/>
          <w:sz w:val="24"/>
          <w:lang w:val="en-US" w:eastAsia="zh-CN"/>
        </w:rPr>
        <w:t>彩虹立交高架桥</w:t>
      </w:r>
      <w:r>
        <w:rPr>
          <w:rFonts w:hint="eastAsia" w:ascii="Times New Roman" w:eastAsia="宋体"/>
          <w:sz w:val="24"/>
          <w:lang w:val="zh-CN" w:eastAsia="zh-CN"/>
        </w:rPr>
        <w:t>位于</w:t>
      </w:r>
      <w:r>
        <w:rPr>
          <w:rFonts w:hint="eastAsia" w:ascii="Times New Roman" w:eastAsia="宋体"/>
          <w:sz w:val="24"/>
          <w:lang w:val="en-US" w:eastAsia="zh-CN"/>
        </w:rPr>
        <w:t>浙江省杭州市滨江区彩虹快速路</w:t>
      </w:r>
      <w:r>
        <w:rPr>
          <w:rFonts w:hint="eastAsia" w:ascii="Times New Roman" w:eastAsia="宋体"/>
          <w:sz w:val="24"/>
          <w:lang w:val="zh-CN" w:eastAsia="zh-CN"/>
        </w:rPr>
        <w:t>，</w:t>
      </w:r>
      <w:r>
        <w:rPr>
          <w:rFonts w:hint="eastAsia" w:ascii="Times New Roman"/>
          <w:sz w:val="24"/>
          <w:lang w:val="zh-CN"/>
        </w:rPr>
        <w:t>桥梁呈</w:t>
      </w:r>
      <w:r>
        <w:rPr>
          <w:rFonts w:hint="eastAsia" w:ascii="Times New Roman" w:eastAsia="宋体"/>
          <w:sz w:val="24"/>
          <w:lang w:val="en-US" w:eastAsia="zh-CN"/>
        </w:rPr>
        <w:t>东西</w:t>
      </w:r>
      <w:r>
        <w:rPr>
          <w:rFonts w:hint="eastAsia" w:ascii="Times New Roman"/>
          <w:sz w:val="24"/>
          <w:lang w:val="zh-CN"/>
        </w:rPr>
        <w:t>走向；</w:t>
      </w:r>
      <w:r>
        <w:rPr>
          <w:rFonts w:hint="eastAsia" w:ascii="Times New Roman" w:eastAsia="宋体"/>
          <w:sz w:val="24"/>
          <w:lang w:val="en-US" w:eastAsia="zh-CN"/>
        </w:rPr>
        <w:t>本次检查段为主桥</w:t>
      </w:r>
      <w:r>
        <w:rPr>
          <w:rFonts w:hint="eastAsia" w:ascii="Times New Roman"/>
          <w:sz w:val="24"/>
          <w:lang w:val="en-US" w:eastAsia="zh-CN"/>
        </w:rPr>
        <w:t>及</w:t>
      </w:r>
      <w:r>
        <w:rPr>
          <w:rFonts w:hint="eastAsia" w:ascii="Times New Roman" w:eastAsia="宋体"/>
          <w:sz w:val="24"/>
          <w:lang w:val="en-US" w:eastAsia="zh-CN"/>
        </w:rPr>
        <w:t>H匝道</w:t>
      </w:r>
      <w:r>
        <w:rPr>
          <w:rFonts w:hint="eastAsia" w:ascii="Times New Roman"/>
          <w:sz w:val="24"/>
          <w:lang w:val="en-US" w:eastAsia="zh-CN"/>
        </w:rPr>
        <w:t>、</w:t>
      </w:r>
      <w:r>
        <w:rPr>
          <w:rFonts w:hint="eastAsia" w:ascii="Times New Roman" w:eastAsia="宋体"/>
          <w:sz w:val="24"/>
          <w:lang w:val="en-US" w:eastAsia="zh-CN"/>
        </w:rPr>
        <w:t>E匝道</w:t>
      </w:r>
      <w:r>
        <w:rPr>
          <w:rFonts w:hint="eastAsia" w:ascii="Times New Roman"/>
          <w:sz w:val="24"/>
          <w:lang w:val="en-US" w:eastAsia="zh-CN"/>
        </w:rPr>
        <w:t>、</w:t>
      </w:r>
      <w:r>
        <w:rPr>
          <w:rFonts w:hint="eastAsia" w:ascii="Times New Roman" w:eastAsia="宋体"/>
          <w:sz w:val="24"/>
          <w:lang w:val="en-US" w:eastAsia="zh-CN"/>
        </w:rPr>
        <w:t>F匝道</w:t>
      </w:r>
      <w:r>
        <w:rPr>
          <w:rFonts w:hint="eastAsia" w:ascii="Times New Roman"/>
          <w:sz w:val="24"/>
          <w:lang w:val="en-US" w:eastAsia="zh-CN"/>
        </w:rPr>
        <w:t>，检查段总长约1100米</w:t>
      </w:r>
      <w:r>
        <w:rPr>
          <w:rFonts w:hint="eastAsia" w:ascii="Times New Roman" w:eastAsia="宋体"/>
          <w:sz w:val="24"/>
          <w:lang w:val="en-US" w:eastAsia="zh-CN"/>
        </w:rPr>
        <w:t>。彩虹高架桥地理位置图如下：</w:t>
      </w:r>
    </w:p>
    <w:p w14:paraId="30CCD7D8">
      <w:pPr>
        <w:pStyle w:val="17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/>
        </w:rPr>
        <w:drawing>
          <wp:inline distT="0" distB="0" distL="114300" distR="114300">
            <wp:extent cx="3464560" cy="1948815"/>
            <wp:effectExtent l="0" t="0" r="2540" b="13335"/>
            <wp:docPr id="2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5"/>
                    <pic:cNvPicPr>
                      <a:picLocks noChangeAspect="1"/>
                    </pic:cNvPicPr>
                  </pic:nvPicPr>
                  <pic:blipFill>
                    <a:blip r:embed="rId7"/>
                    <a:srcRect t="16531" b="8157"/>
                    <a:stretch>
                      <a:fillRect/>
                    </a:stretch>
                  </pic:blipFill>
                  <pic:spPr>
                    <a:xfrm>
                      <a:off x="0" y="0"/>
                      <a:ext cx="346456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2DA70">
      <w:pP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br w:type="page"/>
      </w:r>
    </w:p>
    <w:p w14:paraId="2A9BB0AA">
      <w:pPr>
        <w:pStyle w:val="17"/>
        <w:rPr>
          <w:rFonts w:hint="default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（二）技术要求</w:t>
      </w:r>
    </w:p>
    <w:p w14:paraId="699F2534">
      <w:pPr>
        <w:pStyle w:val="17"/>
        <w:spacing w:line="360" w:lineRule="auto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  <w:t>1、查明桥梁缺陷或潜在缺陷和损伤的部位、性质、严重程度及发展趋势，分析缺损产生的主要原因，评定桥梁的使用功能，并提出相应的养护对策。</w:t>
      </w:r>
    </w:p>
    <w:p w14:paraId="77958C62">
      <w:pPr>
        <w:pStyle w:val="17"/>
        <w:spacing w:line="360" w:lineRule="auto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  <w:t>2、通过对桥梁技术状况的全面检查和评定，提出结构维修、加固技术建议，为桥梁维修加固提供技术依据。</w:t>
      </w:r>
    </w:p>
    <w:p w14:paraId="4BEF9B66">
      <w:pPr>
        <w:pStyle w:val="17"/>
        <w:spacing w:line="360" w:lineRule="auto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  <w:t>3、通过桥梁技术状况的综合评定，确定桥梁的技术状况等级，分析和评价缺损对桥梁质量的影响，对进行特殊检查的必要性进行分析。</w:t>
      </w:r>
    </w:p>
    <w:p w14:paraId="1759B1DF">
      <w:pPr>
        <w:pStyle w:val="17"/>
        <w:spacing w:line="360" w:lineRule="auto"/>
        <w:rPr>
          <w:rFonts w:hint="default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 w:bidi="ar-SA"/>
        </w:rPr>
        <w:t>4、出具检测报告纸质盖章版并提供电子版报告</w:t>
      </w:r>
    </w:p>
    <w:p w14:paraId="3457A6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合同关键条款</w:t>
      </w:r>
    </w:p>
    <w:p w14:paraId="758F6FF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Cs w:val="0"/>
          <w:kern w:val="0"/>
          <w:sz w:val="24"/>
          <w:szCs w:val="24"/>
          <w:lang w:eastAsia="zh-CN"/>
          <w:woUserID w:val="1"/>
        </w:rPr>
        <w:t>1、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本次报价包含：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检测所需</w:t>
      </w:r>
      <w:r>
        <w:rPr>
          <w:rFonts w:hint="eastAsia" w:ascii="宋体" w:hAnsi="宋体" w:cs="宋体"/>
          <w:sz w:val="24"/>
          <w:highlight w:val="none"/>
        </w:rPr>
        <w:t>专业技术人员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费用</w:t>
      </w:r>
      <w:r>
        <w:rPr>
          <w:rFonts w:hint="eastAsia" w:ascii="宋体" w:hAnsi="宋体" w:cs="宋体"/>
          <w:sz w:val="24"/>
          <w:highlight w:val="none"/>
        </w:rPr>
        <w:t>、设备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费用</w:t>
      </w:r>
      <w:r>
        <w:rPr>
          <w:rFonts w:hint="eastAsia" w:ascii="宋体" w:hAnsi="宋体" w:cs="宋体"/>
          <w:sz w:val="24"/>
          <w:highlight w:val="none"/>
        </w:rPr>
        <w:t>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差旅费、邮电通讯费、复印打印费等全部费用；</w:t>
      </w:r>
    </w:p>
    <w:p w14:paraId="6DEDADB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Cs w:val="0"/>
          <w:kern w:val="0"/>
          <w:sz w:val="24"/>
          <w:szCs w:val="24"/>
          <w:lang w:eastAsia="zh-CN"/>
          <w:woUserID w:val="1"/>
        </w:rPr>
        <w:t>2、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付款方式：根据服务项目开展情况，</w:t>
      </w:r>
      <w:r>
        <w:rPr>
          <w:rFonts w:hint="default" w:ascii="宋体" w:hAnsi="宋体" w:cs="宋体"/>
          <w:bCs w:val="0"/>
          <w:kern w:val="0"/>
          <w:sz w:val="24"/>
          <w:szCs w:val="24"/>
          <w:lang w:eastAsia="zh-CN"/>
          <w:woUserID w:val="1"/>
        </w:rPr>
        <w:t>评价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费用于乙方递交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检测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报告后并由甲方确认符合要求后10日内付款，乙方提供符合要求的发票作为甲方付款的前置条件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；</w:t>
      </w:r>
    </w:p>
    <w:p w14:paraId="640B9C39">
      <w:pPr>
        <w:pStyle w:val="23"/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0"/>
          <w:sz w:val="24"/>
          <w:szCs w:val="24"/>
          <w:highlight w:val="none"/>
          <w:lang w:eastAsia="zh-CN" w:bidi="ar-SA"/>
          <w:woUserID w:val="1"/>
        </w:rPr>
        <w:t>3、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  <w:t>违约责任:</w:t>
      </w:r>
    </w:p>
    <w:p w14:paraId="2C806A63">
      <w:pPr>
        <w:pStyle w:val="23"/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  <w:t>(1)如乙方未按约定期限提交检测报告的，每逾期一天应按照日万分之五标准支付违约金,且采购人有权直接从应付服务费中直接扣除；</w:t>
      </w:r>
    </w:p>
    <w:p w14:paraId="1F6173BA">
      <w:pPr>
        <w:pStyle w:val="23"/>
        <w:rPr>
          <w:rFonts w:hint="default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  <w:t>(2)如乙方提交的检测报告不符合采购人要求的，则乙方应在采购人要求的合理期限内(原则上不超过3个工作日)免费修改直至符合要求。若经2次修改仍未能达到采购人要求，或修改导致交付逾期超过 15 个工作日的，视为乙方根本违约，采购人有权选择解除合同，且无须支付任何费用。如因此造成采购人损失的，乙方仍应全额赔偿。</w:t>
      </w:r>
    </w:p>
    <w:p w14:paraId="38D428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eastAsia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比价标准</w:t>
      </w:r>
    </w:p>
    <w:p w14:paraId="0FCCA81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此次报价即为最终报价，其中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Cs w:val="0"/>
          <w:kern w:val="0"/>
          <w:sz w:val="24"/>
          <w:szCs w:val="24"/>
          <w:highlight w:val="none"/>
          <w:lang w:val="en-US" w:eastAsia="zh-CN"/>
        </w:rPr>
        <w:t>项检测服务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cs="宋体"/>
          <w:bCs w:val="0"/>
          <w:kern w:val="0"/>
          <w:sz w:val="24"/>
          <w:szCs w:val="24"/>
          <w:highlight w:val="none"/>
          <w:lang w:val="en-US" w:eastAsia="zh-CN"/>
        </w:rPr>
        <w:t>合计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最低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的供应商为成交候选人；最低报价相同时，由询价小组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抽签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决定。</w:t>
      </w:r>
    </w:p>
    <w:p w14:paraId="46DC6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八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报价格式</w:t>
      </w:r>
    </w:p>
    <w:p w14:paraId="419D36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1、报价函封面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。</w:t>
      </w:r>
    </w:p>
    <w:p w14:paraId="339183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</w:rPr>
        <w:t>委托书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 w14:paraId="21CD0B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函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2239F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报价函要求的相关附件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D8DDC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</w:rPr>
        <w:t>以上复印件均应加盖公司公章。</w:t>
      </w:r>
    </w:p>
    <w:p w14:paraId="24090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九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资料提交时间、地点</w:t>
      </w:r>
    </w:p>
    <w:p w14:paraId="3E04A89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报价截止</w:t>
      </w: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日15:30（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书面形式现场递交）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3C38CA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报价文件递交</w:t>
      </w:r>
      <w:r>
        <w:rPr>
          <w:rFonts w:hint="eastAsia"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单位将报价函盖章版（含相关附件）密封后送达至杭州市西湖区嘉文大厦110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室。逾期送达或未按要求密封的，采购人将予以拒收。</w:t>
      </w:r>
    </w:p>
    <w:p w14:paraId="6A217B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人联系方式</w:t>
      </w:r>
    </w:p>
    <w:p w14:paraId="351DA5F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leftChars="0" w:firstLine="456" w:firstLineChars="190"/>
        <w:textAlignment w:val="bottom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人名称：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杭州市勘测设计研究院有限公司</w:t>
      </w:r>
    </w:p>
    <w:p w14:paraId="2EDB9F2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leftChars="0" w:firstLine="456" w:firstLineChars="190"/>
        <w:textAlignment w:val="bottom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 系 人：李工</w:t>
      </w:r>
    </w:p>
    <w:p w14:paraId="6312CFA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leftChars="0" w:firstLine="456" w:firstLineChars="190"/>
        <w:textAlignment w:val="bottom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联系电话：0571-81962206</w:t>
      </w:r>
    </w:p>
    <w:p w14:paraId="30B0005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leftChars="0" w:firstLine="456" w:firstLineChars="190"/>
        <w:textAlignment w:val="bottom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监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督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人：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朱工</w:t>
      </w:r>
    </w:p>
    <w:p w14:paraId="54F3128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leftChars="0" w:firstLine="456" w:firstLineChars="190"/>
        <w:textAlignment w:val="bottom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0571-87176935</w:t>
      </w:r>
    </w:p>
    <w:p w14:paraId="773EF660">
      <w:pPr>
        <w:pStyle w:val="17"/>
        <w:rPr>
          <w:rFonts w:hint="eastAsia"/>
          <w:lang w:val="en-US" w:eastAsia="zh-CN"/>
        </w:rPr>
      </w:pPr>
    </w:p>
    <w:p w14:paraId="07B37418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086B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杭州市勘测设计研究院有限公司</w:t>
      </w:r>
    </w:p>
    <w:p w14:paraId="1D7E64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480"/>
        <w:jc w:val="righ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2F5AE5BF">
      <w:pPr>
        <w:pStyle w:val="17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</w:p>
    <w:p w14:paraId="6823462B">
      <w:pPr>
        <w:pStyle w:val="23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</w:p>
    <w:p w14:paraId="41FB5F07">
      <w:pPr>
        <w:spacing w:line="240" w:lineRule="auto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br w:type="page"/>
      </w:r>
    </w:p>
    <w:p w14:paraId="21B34719">
      <w:pPr>
        <w:spacing w:line="240" w:lineRule="auto"/>
        <w:jc w:val="lef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报价函密封袋包封及封面样式</w:t>
      </w:r>
    </w:p>
    <w:p w14:paraId="2FE7A4F9">
      <w:pPr>
        <w:spacing w:line="48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EA10B3F">
      <w:pPr>
        <w:spacing w:line="48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杭州市勘测设计研究院有限公司</w:t>
      </w:r>
    </w:p>
    <w:p w14:paraId="6FB620C8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文一西路隧道等三个项目市政设施检测评估服务项目</w:t>
      </w:r>
    </w:p>
    <w:p w14:paraId="00B67775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项目编号：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FA-JY2025-35</w:t>
      </w:r>
    </w:p>
    <w:p w14:paraId="02D96BC5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5B7235D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函</w:t>
      </w:r>
    </w:p>
    <w:p w14:paraId="461DB449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931C916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F4D1655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83AA46A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B82F6A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B061261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BFE5FF">
      <w:pPr>
        <w:spacing w:line="480" w:lineRule="auto"/>
        <w:ind w:right="105" w:rightChars="50" w:firstLine="1058" w:firstLineChars="37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供应商名称：</w:t>
      </w:r>
    </w:p>
    <w:p w14:paraId="32F11FD5">
      <w:pPr>
        <w:spacing w:line="480" w:lineRule="auto"/>
        <w:ind w:right="105" w:rightChars="50" w:firstLine="1058" w:firstLineChars="37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  址：</w:t>
      </w:r>
    </w:p>
    <w:p w14:paraId="55B3B3B4">
      <w:pPr>
        <w:spacing w:line="480" w:lineRule="auto"/>
        <w:ind w:right="105" w:rightChars="50" w:firstLine="1058" w:firstLineChars="37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 系  人：</w:t>
      </w:r>
    </w:p>
    <w:p w14:paraId="6329A2F4">
      <w:pPr>
        <w:spacing w:line="480" w:lineRule="auto"/>
        <w:ind w:right="105" w:rightChars="50" w:firstLine="1058" w:firstLineChars="37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 w14:paraId="125BF72C">
      <w:pPr>
        <w:spacing w:line="480" w:lineRule="auto"/>
        <w:ind w:right="105" w:rightChars="50" w:firstLine="1058" w:firstLineChars="37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报价日期：</w:t>
      </w:r>
    </w:p>
    <w:p w14:paraId="767ADE21">
      <w:pPr>
        <w:spacing w:line="240" w:lineRule="auto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</w:p>
    <w:p w14:paraId="18360F5A">
      <w:pPr>
        <w:spacing w:line="60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2"/>
          <w:sz w:val="44"/>
          <w:szCs w:val="44"/>
          <w:lang w:val="en-US" w:eastAsia="zh-CN" w:bidi="ar-SA"/>
        </w:rPr>
        <w:t>授权委托书</w:t>
      </w:r>
    </w:p>
    <w:p w14:paraId="7ECF1D56">
      <w:pPr>
        <w:spacing w:line="600" w:lineRule="exact"/>
        <w:rPr>
          <w:rFonts w:hint="eastAsia" w:ascii="宋体" w:hAnsi="宋体" w:eastAsia="宋体" w:cs="宋体"/>
          <w:sz w:val="30"/>
          <w:szCs w:val="30"/>
        </w:rPr>
      </w:pPr>
    </w:p>
    <w:p w14:paraId="21CD1F2A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杭州市勘测设计研究院有限公司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B5EBEB6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（公司名称）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法定代表人，</w:t>
      </w:r>
      <w:r>
        <w:rPr>
          <w:rFonts w:hint="eastAsia" w:ascii="宋体" w:hAnsi="宋体" w:eastAsia="宋体" w:cs="宋体"/>
          <w:sz w:val="24"/>
          <w:szCs w:val="24"/>
        </w:rPr>
        <w:t>兹委托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本单位在职人员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，参加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询价采购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sz w:val="24"/>
          <w:szCs w:val="24"/>
        </w:rPr>
        <w:t>工作，受托人在上述事项内所签署的有关文件资料及提供的手续，均是委托人真实意思的表达，本委托人均予以承认并承担相应的法律责任。</w:t>
      </w:r>
    </w:p>
    <w:p w14:paraId="2901755A">
      <w:pPr>
        <w:spacing w:line="600" w:lineRule="exact"/>
        <w:ind w:firstLine="55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本委托书自签署之日起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sz w:val="24"/>
          <w:szCs w:val="24"/>
        </w:rPr>
        <w:t>天内有效。</w:t>
      </w:r>
    </w:p>
    <w:p w14:paraId="69F2E381">
      <w:pPr>
        <w:spacing w:line="600" w:lineRule="exact"/>
        <w:ind w:firstLine="555"/>
        <w:rPr>
          <w:rFonts w:hint="eastAsia" w:ascii="宋体" w:hAnsi="宋体" w:eastAsia="宋体" w:cs="宋体"/>
          <w:sz w:val="24"/>
          <w:szCs w:val="24"/>
        </w:rPr>
      </w:pPr>
    </w:p>
    <w:p w14:paraId="79DD32CD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法定代表人身份证复印件</w:t>
      </w:r>
    </w:p>
    <w:tbl>
      <w:tblPr>
        <w:tblStyle w:val="1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BB3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4" w:hRule="atLeast"/>
          <w:jc w:val="center"/>
        </w:trPr>
        <w:tc>
          <w:tcPr>
            <w:tcW w:w="4261" w:type="dxa"/>
            <w:noWrap w:val="0"/>
            <w:vAlign w:val="top"/>
          </w:tcPr>
          <w:p w14:paraId="3E99AFE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正面</w:t>
            </w:r>
          </w:p>
        </w:tc>
        <w:tc>
          <w:tcPr>
            <w:tcW w:w="4261" w:type="dxa"/>
            <w:noWrap w:val="0"/>
            <w:vAlign w:val="top"/>
          </w:tcPr>
          <w:p w14:paraId="0EE241E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反面</w:t>
            </w:r>
          </w:p>
        </w:tc>
      </w:tr>
    </w:tbl>
    <w:p w14:paraId="3B601B3E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16F35DA3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被授权人身份证复印件</w:t>
      </w:r>
    </w:p>
    <w:tbl>
      <w:tblPr>
        <w:tblStyle w:val="1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451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4261" w:type="dxa"/>
            <w:noWrap w:val="0"/>
            <w:vAlign w:val="top"/>
          </w:tcPr>
          <w:p w14:paraId="47D7267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正面</w:t>
            </w:r>
          </w:p>
        </w:tc>
        <w:tc>
          <w:tcPr>
            <w:tcW w:w="4261" w:type="dxa"/>
            <w:noWrap w:val="0"/>
            <w:vAlign w:val="top"/>
          </w:tcPr>
          <w:p w14:paraId="720FDBD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反面</w:t>
            </w:r>
          </w:p>
        </w:tc>
      </w:tr>
    </w:tbl>
    <w:p w14:paraId="3EE87FCC">
      <w:pPr>
        <w:spacing w:line="600" w:lineRule="exact"/>
        <w:ind w:firstLine="555"/>
        <w:rPr>
          <w:rFonts w:hint="eastAsia" w:ascii="宋体" w:hAnsi="宋体" w:eastAsia="宋体" w:cs="宋体"/>
          <w:sz w:val="24"/>
          <w:szCs w:val="24"/>
        </w:rPr>
      </w:pPr>
    </w:p>
    <w:p w14:paraId="79E3F41F">
      <w:pPr>
        <w:spacing w:line="600" w:lineRule="exact"/>
        <w:ind w:firstLine="555"/>
        <w:rPr>
          <w:rFonts w:hint="eastAsia" w:ascii="宋体" w:hAnsi="宋体" w:eastAsia="宋体" w:cs="宋体"/>
          <w:sz w:val="24"/>
          <w:szCs w:val="24"/>
        </w:rPr>
      </w:pPr>
    </w:p>
    <w:p w14:paraId="629E8886">
      <w:pPr>
        <w:wordWrap w:val="0"/>
        <w:spacing w:line="600" w:lineRule="exact"/>
        <w:jc w:val="righ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单位名称（盖章）：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</w:p>
    <w:p w14:paraId="76168310">
      <w:pPr>
        <w:wordWrap w:val="0"/>
        <w:spacing w:line="600" w:lineRule="exact"/>
        <w:jc w:val="right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 w14:paraId="294DC4B9">
      <w:pPr>
        <w:spacing w:line="600" w:lineRule="exact"/>
        <w:jc w:val="right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签署日期：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6161AA3">
      <w:pPr>
        <w:spacing w:line="24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 价 函</w:t>
      </w:r>
    </w:p>
    <w:p w14:paraId="4431443E">
      <w:pPr>
        <w:spacing w:line="240" w:lineRule="auto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项目编号：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FA-JY2025-35</w:t>
      </w:r>
    </w:p>
    <w:p w14:paraId="685C9CEE"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致：杭州市勘测设计研究院有限公司</w:t>
      </w:r>
    </w:p>
    <w:p w14:paraId="34A2E03D"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</w:p>
    <w:p w14:paraId="6AE8D33D">
      <w:pPr>
        <w:spacing w:line="360" w:lineRule="auto"/>
        <w:ind w:left="0" w:leftChars="0" w:firstLine="638" w:firstLineChars="266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我公司已认真阅读了贵方发布的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u w:val="single"/>
          <w:lang w:val="en-US" w:eastAsia="zh-CN" w:bidi="ar-SA"/>
        </w:rPr>
        <w:t>文一西路隧道等三个项目市政设施检测评估服务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询价通知书，接受贵方提出的各项要求，参与该项目报价。</w:t>
      </w:r>
    </w:p>
    <w:p w14:paraId="1586CA12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一、报价表：</w:t>
      </w:r>
    </w:p>
    <w:tbl>
      <w:tblPr>
        <w:tblStyle w:val="19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2"/>
        <w:gridCol w:w="822"/>
        <w:gridCol w:w="742"/>
        <w:gridCol w:w="3105"/>
      </w:tblGrid>
      <w:tr w14:paraId="3786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832" w:type="dxa"/>
            <w:noWrap w:val="0"/>
            <w:vAlign w:val="center"/>
          </w:tcPr>
          <w:p w14:paraId="1000F0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</w:p>
        </w:tc>
        <w:tc>
          <w:tcPr>
            <w:tcW w:w="822" w:type="dxa"/>
            <w:noWrap w:val="0"/>
            <w:vAlign w:val="center"/>
          </w:tcPr>
          <w:p w14:paraId="458CA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</w:t>
            </w:r>
          </w:p>
        </w:tc>
        <w:tc>
          <w:tcPr>
            <w:tcW w:w="742" w:type="dxa"/>
            <w:noWrap w:val="0"/>
            <w:vAlign w:val="center"/>
          </w:tcPr>
          <w:p w14:paraId="266CB3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预估数量</w:t>
            </w:r>
          </w:p>
        </w:tc>
        <w:tc>
          <w:tcPr>
            <w:tcW w:w="3105" w:type="dxa"/>
            <w:noWrap w:val="0"/>
            <w:vAlign w:val="center"/>
          </w:tcPr>
          <w:p w14:paraId="6822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含税报价合计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（元）</w:t>
            </w:r>
          </w:p>
        </w:tc>
      </w:tr>
      <w:tr w14:paraId="31A8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832" w:type="dxa"/>
            <w:noWrap w:val="0"/>
            <w:vAlign w:val="center"/>
          </w:tcPr>
          <w:p w14:paraId="53A513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lang w:val="en-US" w:eastAsia="zh-CN"/>
              </w:rPr>
              <w:t>文一西路隧道外观检测</w:t>
            </w:r>
          </w:p>
        </w:tc>
        <w:tc>
          <w:tcPr>
            <w:tcW w:w="822" w:type="dxa"/>
            <w:noWrap w:val="0"/>
            <w:vAlign w:val="center"/>
          </w:tcPr>
          <w:p w14:paraId="60EBE6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742" w:type="dxa"/>
            <w:noWrap w:val="0"/>
            <w:vAlign w:val="center"/>
          </w:tcPr>
          <w:p w14:paraId="0129D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105" w:type="dxa"/>
            <w:vMerge w:val="restart"/>
            <w:noWrap w:val="0"/>
            <w:vAlign w:val="center"/>
          </w:tcPr>
          <w:p w14:paraId="3A80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小写（人民币）：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  <w:p w14:paraId="6B63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大写（人民币）：</w:t>
            </w:r>
          </w:p>
          <w:p w14:paraId="24F8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（超出报价上限的，报价无效）</w:t>
            </w:r>
          </w:p>
        </w:tc>
      </w:tr>
      <w:tr w14:paraId="27DA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832" w:type="dxa"/>
            <w:noWrap w:val="0"/>
            <w:vAlign w:val="center"/>
          </w:tcPr>
          <w:p w14:paraId="6CCC3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  <w:t>滨江区城镇污水管网提质工程一期三标段污水第二通道(南环路-江南大道)工程涉5座桥梁外观检测</w:t>
            </w:r>
          </w:p>
        </w:tc>
        <w:tc>
          <w:tcPr>
            <w:tcW w:w="822" w:type="dxa"/>
            <w:noWrap w:val="0"/>
            <w:vAlign w:val="center"/>
          </w:tcPr>
          <w:p w14:paraId="3F4CA9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742" w:type="dxa"/>
            <w:noWrap w:val="0"/>
            <w:vAlign w:val="center"/>
          </w:tcPr>
          <w:p w14:paraId="5F0C8D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105" w:type="dxa"/>
            <w:vMerge w:val="continue"/>
            <w:noWrap w:val="0"/>
            <w:vAlign w:val="center"/>
          </w:tcPr>
          <w:p w14:paraId="4FB1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71F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832" w:type="dxa"/>
            <w:noWrap w:val="0"/>
            <w:vAlign w:val="center"/>
          </w:tcPr>
          <w:p w14:paraId="6E8722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  <w:t>百仁路顶管涉彩虹快速路高架及其H、E、F匝道桥梁检测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3C731A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 w14:paraId="4207AD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105" w:type="dxa"/>
            <w:vMerge w:val="continue"/>
            <w:noWrap w:val="0"/>
            <w:vAlign w:val="center"/>
          </w:tcPr>
          <w:p w14:paraId="66BA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06DF47D9">
      <w:pPr>
        <w:spacing w:line="360" w:lineRule="auto"/>
        <w:ind w:left="0" w:leftChars="0" w:firstLine="638" w:firstLineChars="266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注: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本次报价包括但不限于人工费、材料费、设备使用费、技术工作费、管理费、政府规费、组织及技术措施费、绿色施工费、保险、风险、利润、税费等完成本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一切所需的费用。</w:t>
      </w:r>
    </w:p>
    <w:p w14:paraId="32ACC73E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二、附件（格式自拟）：</w:t>
      </w:r>
    </w:p>
    <w:p w14:paraId="648DA6C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建设工程质量检测机构资质证书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（检测专项包含桥梁及地下工程）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工程设计乙级资质证书、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营业执照复印件并加盖公章；</w:t>
      </w:r>
    </w:p>
    <w:p w14:paraId="3A49FE7F">
      <w:pPr>
        <w:pStyle w:val="18"/>
        <w:numPr>
          <w:ilvl w:val="0"/>
          <w:numId w:val="0"/>
        </w:numPr>
        <w:ind w:left="0" w:leftChars="0" w:firstLine="480" w:firstLineChars="200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2、信用中国网站未被列入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失信被执行人名单、重大税收违法案件当事人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名单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（www.creditchina.gov.cn）截图并加盖公章；</w:t>
      </w:r>
    </w:p>
    <w:p w14:paraId="4D01453F">
      <w:pPr>
        <w:pStyle w:val="18"/>
        <w:numPr>
          <w:ilvl w:val="0"/>
          <w:numId w:val="0"/>
        </w:numPr>
        <w:ind w:left="0" w:leftChars="0" w:firstLine="480" w:firstLineChars="200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3、中国政府采购网未被列入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政府采购严重违法失信行为记录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（www.ccgp.gov.cn）截图并加盖公章；</w:t>
      </w:r>
    </w:p>
    <w:p w14:paraId="39AB7970">
      <w:pPr>
        <w:pStyle w:val="18"/>
        <w:numPr>
          <w:ilvl w:val="0"/>
          <w:numId w:val="0"/>
        </w:numPr>
        <w:ind w:left="0" w:leftChars="0" w:firstLine="480" w:firstLineChars="200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  <w:t>4、2022年1月1日（以合同签订时间为准）以来承接过一个桥梁外观检测项目的合同复印件并加盖公章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7C38CE6B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080" w:firstLineChars="17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法定代表人或被授权人签字（或盖章）：            </w:t>
      </w:r>
    </w:p>
    <w:p w14:paraId="09D99BDE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142" w:firstLineChars="1726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报价人名称（盖章）：                                                         </w:t>
      </w:r>
    </w:p>
    <w:p w14:paraId="6A3A451C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142" w:firstLineChars="1726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日期：202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BEA1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8391B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8391B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827D3">
    <w:pPr>
      <w:pStyle w:val="13"/>
      <w:pBdr>
        <w:bottom w:val="none" w:color="auto" w:sz="0" w:space="1"/>
      </w:pBdr>
      <w:tabs>
        <w:tab w:val="left" w:pos="1591"/>
      </w:tabs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A0855"/>
    <w:multiLevelType w:val="singleLevel"/>
    <w:tmpl w:val="BCCA08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FF028D"/>
    <w:multiLevelType w:val="singleLevel"/>
    <w:tmpl w:val="CBFF02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42224E"/>
    <w:multiLevelType w:val="singleLevel"/>
    <w:tmpl w:val="074222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NGU0NTY3M2FiNjk0OGE5NmU0N2EyYTI0ZGQ5ZmIifQ=="/>
  </w:docVars>
  <w:rsids>
    <w:rsidRoot w:val="059F4B28"/>
    <w:rsid w:val="01123C1D"/>
    <w:rsid w:val="02631E18"/>
    <w:rsid w:val="02CD3B43"/>
    <w:rsid w:val="02EC385F"/>
    <w:rsid w:val="031F22F2"/>
    <w:rsid w:val="033D526B"/>
    <w:rsid w:val="059F4B28"/>
    <w:rsid w:val="07A12019"/>
    <w:rsid w:val="092828F9"/>
    <w:rsid w:val="0CEB1914"/>
    <w:rsid w:val="0E35447E"/>
    <w:rsid w:val="10162289"/>
    <w:rsid w:val="10602725"/>
    <w:rsid w:val="11192FAB"/>
    <w:rsid w:val="11BF1CE5"/>
    <w:rsid w:val="11D3502A"/>
    <w:rsid w:val="144B0EEA"/>
    <w:rsid w:val="14BB6070"/>
    <w:rsid w:val="157F1E66"/>
    <w:rsid w:val="15B348B4"/>
    <w:rsid w:val="16C53D35"/>
    <w:rsid w:val="18BB106A"/>
    <w:rsid w:val="1D073AB1"/>
    <w:rsid w:val="1D4F72ED"/>
    <w:rsid w:val="1D893511"/>
    <w:rsid w:val="1DEC7498"/>
    <w:rsid w:val="1EDF4F31"/>
    <w:rsid w:val="1EFC16DD"/>
    <w:rsid w:val="201605FE"/>
    <w:rsid w:val="203F5584"/>
    <w:rsid w:val="20E9117D"/>
    <w:rsid w:val="210A05BF"/>
    <w:rsid w:val="2169343B"/>
    <w:rsid w:val="23880EA5"/>
    <w:rsid w:val="23EA10CB"/>
    <w:rsid w:val="23F11490"/>
    <w:rsid w:val="243674C1"/>
    <w:rsid w:val="25AA7918"/>
    <w:rsid w:val="286551C7"/>
    <w:rsid w:val="29235B3A"/>
    <w:rsid w:val="2E1233CD"/>
    <w:rsid w:val="2FEC0487"/>
    <w:rsid w:val="3011493E"/>
    <w:rsid w:val="309C68FD"/>
    <w:rsid w:val="312B21A8"/>
    <w:rsid w:val="31FE7BF4"/>
    <w:rsid w:val="32561F54"/>
    <w:rsid w:val="326C20C4"/>
    <w:rsid w:val="32A74917"/>
    <w:rsid w:val="32F32AA3"/>
    <w:rsid w:val="330325F6"/>
    <w:rsid w:val="3553283E"/>
    <w:rsid w:val="3623039B"/>
    <w:rsid w:val="37297862"/>
    <w:rsid w:val="373F3817"/>
    <w:rsid w:val="38506E81"/>
    <w:rsid w:val="3A5B5410"/>
    <w:rsid w:val="3AFB0CB1"/>
    <w:rsid w:val="3EBD4377"/>
    <w:rsid w:val="3EBD5962"/>
    <w:rsid w:val="40A15F3A"/>
    <w:rsid w:val="411B6697"/>
    <w:rsid w:val="43C24475"/>
    <w:rsid w:val="44C30527"/>
    <w:rsid w:val="46C5005D"/>
    <w:rsid w:val="478D08F6"/>
    <w:rsid w:val="47F15329"/>
    <w:rsid w:val="486B2D57"/>
    <w:rsid w:val="489D100D"/>
    <w:rsid w:val="4976098D"/>
    <w:rsid w:val="4B124744"/>
    <w:rsid w:val="505D31E2"/>
    <w:rsid w:val="54CD4A28"/>
    <w:rsid w:val="56AE57C6"/>
    <w:rsid w:val="570C2417"/>
    <w:rsid w:val="572E585F"/>
    <w:rsid w:val="5758111A"/>
    <w:rsid w:val="57CE08A9"/>
    <w:rsid w:val="58A837E2"/>
    <w:rsid w:val="58F370D3"/>
    <w:rsid w:val="59083776"/>
    <w:rsid w:val="5C6F09D0"/>
    <w:rsid w:val="5D121B72"/>
    <w:rsid w:val="5E65505B"/>
    <w:rsid w:val="60EA6162"/>
    <w:rsid w:val="62375AC1"/>
    <w:rsid w:val="638E1826"/>
    <w:rsid w:val="647005D9"/>
    <w:rsid w:val="667E2026"/>
    <w:rsid w:val="6AE87DB1"/>
    <w:rsid w:val="6B370D81"/>
    <w:rsid w:val="6C800EC4"/>
    <w:rsid w:val="6EDA06E8"/>
    <w:rsid w:val="6F3F2F2E"/>
    <w:rsid w:val="6F465455"/>
    <w:rsid w:val="6F830E56"/>
    <w:rsid w:val="71B60714"/>
    <w:rsid w:val="745C24F1"/>
    <w:rsid w:val="74DA1E43"/>
    <w:rsid w:val="75774D3F"/>
    <w:rsid w:val="76B870A8"/>
    <w:rsid w:val="77025032"/>
    <w:rsid w:val="772810F8"/>
    <w:rsid w:val="77B7315A"/>
    <w:rsid w:val="78A07EFD"/>
    <w:rsid w:val="78E53F04"/>
    <w:rsid w:val="7AAD19E3"/>
    <w:rsid w:val="7AF1435A"/>
    <w:rsid w:val="7B323B57"/>
    <w:rsid w:val="7B451E91"/>
    <w:rsid w:val="7BD00A92"/>
    <w:rsid w:val="7CA2097B"/>
    <w:rsid w:val="7CEB3F66"/>
    <w:rsid w:val="7DB82F13"/>
    <w:rsid w:val="7E8A6B37"/>
    <w:rsid w:val="FFF7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/>
    </w:pPr>
    <w:rPr>
      <w:rFonts w:eastAsia="宋体"/>
      <w:sz w:val="21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before="2"/>
      <w:ind w:left="117"/>
    </w:pPr>
    <w:rPr>
      <w:rFonts w:ascii="Calibri" w:hAnsi="Calibri" w:eastAsia="宋体" w:cs="Times New Roman"/>
      <w:sz w:val="32"/>
      <w:szCs w:val="32"/>
    </w:rPr>
  </w:style>
  <w:style w:type="paragraph" w:styleId="8">
    <w:name w:val="Body Text Indent"/>
    <w:basedOn w:val="1"/>
    <w:next w:val="9"/>
    <w:qFormat/>
    <w:uiPriority w:val="0"/>
    <w:pPr>
      <w:spacing w:line="360" w:lineRule="auto"/>
      <w:ind w:firstLine="420"/>
    </w:pPr>
    <w:rPr>
      <w:rFonts w:ascii="楷体_GB2312" w:hAnsi="楷体_GB2312" w:eastAsia="楷体_GB2312" w:cs="Times New Roman"/>
      <w:sz w:val="28"/>
      <w:szCs w:val="28"/>
    </w:rPr>
  </w:style>
  <w:style w:type="paragraph" w:customStyle="1" w:styleId="9">
    <w:name w:val="正文文本首行缩进 2"/>
    <w:basedOn w:val="8"/>
    <w:qFormat/>
    <w:uiPriority w:val="0"/>
    <w:pPr>
      <w:spacing w:line="200" w:lineRule="atLeast"/>
      <w:ind w:firstLine="420"/>
    </w:pPr>
    <w:rPr>
      <w:rFonts w:ascii="宋体" w:hAnsi="Courier New" w:eastAsia="宋体" w:cs="Times New Roman"/>
      <w:spacing w:val="-4"/>
      <w:sz w:val="18"/>
    </w:r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widowControl/>
      <w:tabs>
        <w:tab w:val="right" w:leader="dot" w:pos="9231"/>
      </w:tabs>
      <w:spacing w:after="100" w:line="276" w:lineRule="auto"/>
      <w:jc w:val="center"/>
    </w:pPr>
    <w:rPr>
      <w:rFonts w:eastAsia="仿宋_GB2312"/>
      <w:kern w:val="0"/>
      <w:sz w:val="28"/>
    </w:rPr>
  </w:style>
  <w:style w:type="paragraph" w:styleId="15">
    <w:name w:val="toc 4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Body Text First Indent"/>
    <w:basedOn w:val="7"/>
    <w:qFormat/>
    <w:uiPriority w:val="0"/>
    <w:pPr>
      <w:ind w:firstLine="420" w:firstLineChars="100"/>
    </w:pPr>
  </w:style>
  <w:style w:type="paragraph" w:styleId="18">
    <w:name w:val="Body Text First Indent 2"/>
    <w:basedOn w:val="8"/>
    <w:qFormat/>
    <w:uiPriority w:val="0"/>
    <w:pPr>
      <w:ind w:firstLine="42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basedOn w:val="21"/>
    <w:qFormat/>
    <w:uiPriority w:val="0"/>
    <w:rPr>
      <w:i/>
    </w:rPr>
  </w:style>
  <w:style w:type="paragraph" w:customStyle="1" w:styleId="23">
    <w:name w:val="标准正文"/>
    <w:qFormat/>
    <w:uiPriority w:val="0"/>
    <w:pPr>
      <w:spacing w:line="540" w:lineRule="exact"/>
      <w:ind w:firstLine="20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customStyle="1" w:styleId="24">
    <w:name w:val="正文首行缩进 211"/>
    <w:qFormat/>
    <w:uiPriority w:val="0"/>
    <w:pPr>
      <w:widowControl w:val="0"/>
      <w:tabs>
        <w:tab w:val="left" w:pos="720"/>
      </w:tabs>
      <w:suppressAutoHyphens/>
      <w:spacing w:after="120"/>
      <w:ind w:left="20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textcontents1"/>
    <w:qFormat/>
    <w:uiPriority w:val="0"/>
    <w:rPr>
      <w:color w:val="000000"/>
      <w:sz w:val="30"/>
      <w:szCs w:val="30"/>
    </w:rPr>
  </w:style>
  <w:style w:type="paragraph" w:customStyle="1" w:styleId="26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27">
    <w:name w:val="标题 1 Char Char"/>
    <w:qFormat/>
    <w:uiPriority w:val="0"/>
    <w:rPr>
      <w:rFonts w:eastAsia="宋体"/>
      <w:b/>
      <w:spacing w:val="-2"/>
      <w:sz w:val="24"/>
      <w:lang w:val="en-US" w:eastAsia="zh-CN" w:bidi="ar-SA"/>
    </w:rPr>
  </w:style>
  <w:style w:type="paragraph" w:customStyle="1" w:styleId="28">
    <w:name w:val="正文_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2556</Words>
  <Characters>2785</Characters>
  <Lines>0</Lines>
  <Paragraphs>0</Paragraphs>
  <TotalTime>37</TotalTime>
  <ScaleCrop>false</ScaleCrop>
  <LinksUpToDate>false</LinksUpToDate>
  <CharactersWithSpaces>2983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2023-05-05T10:27:00Z</dcterms:created>
  <dc:creator>时有女子</dc:creator>
  <cp:lastModifiedBy>黑白小妖</cp:lastModifiedBy>
  <cp:lastPrinted>2025-06-10T02:09:00Z</cp:lastPrinted>
  <dcterms:modified xsi:type="dcterms:W3CDTF">2025-11-04T08:21:22Z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8444BB6D5E66496FA7AF61729E49AB8C_13</vt:lpwstr>
  </property>
  <property fmtid="{D5CDD505-2E9C-101B-9397-08002B2CF9AE}" pid="4" name="KSOTemplateDocerSaveRecord">
    <vt:lpwstr>eyJoZGlkIjoiYTEzOWU0OTI1MzlkNjlhMDU0MjA1Y2FmZTNjZGY5OGMiLCJ1c2VySWQiOiI0NzY2MDM4MDcifQ==</vt:lpwstr>
  </property>
</Properties>
</file>