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56E8E0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360" w:lineRule="auto"/>
        <w:jc w:val="center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b/>
          <w:color w:val="000000"/>
          <w:sz w:val="44"/>
          <w:szCs w:val="44"/>
          <w:highlight w:val="none"/>
          <w:lang w:val="en-US" w:eastAsia="zh-CN"/>
        </w:rPr>
        <w:t>公开询价函</w:t>
      </w:r>
    </w:p>
    <w:p w14:paraId="3A6544B2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line="360" w:lineRule="auto"/>
        <w:ind w:left="0" w:leftChars="0" w:firstLine="480" w:firstLineChars="200"/>
        <w:jc w:val="left"/>
        <w:rPr>
          <w:rFonts w:hint="eastAsia" w:ascii="宋体" w:hAnsi="宋体" w:eastAsia="宋体" w:cs="宋体"/>
          <w:bCs w:val="0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Cs w:val="0"/>
          <w:kern w:val="0"/>
          <w:sz w:val="24"/>
          <w:szCs w:val="24"/>
          <w:lang w:val="en-US" w:eastAsia="zh-CN"/>
        </w:rPr>
        <w:t>我公司计划采购文一西路隧道等</w:t>
      </w:r>
      <w:r>
        <w:rPr>
          <w:rFonts w:hint="eastAsia" w:ascii="宋体" w:hAnsi="宋体" w:cs="宋体"/>
          <w:bCs w:val="0"/>
          <w:kern w:val="0"/>
          <w:sz w:val="24"/>
          <w:szCs w:val="24"/>
          <w:lang w:val="en-US" w:eastAsia="zh-CN"/>
        </w:rPr>
        <w:t>三个项目的桥梁外观检测</w:t>
      </w:r>
      <w:r>
        <w:rPr>
          <w:rFonts w:hint="eastAsia" w:ascii="宋体" w:hAnsi="宋体" w:eastAsia="宋体" w:cs="宋体"/>
          <w:bCs w:val="0"/>
          <w:kern w:val="0"/>
          <w:sz w:val="24"/>
          <w:szCs w:val="24"/>
          <w:lang w:val="en-US" w:eastAsia="zh-CN"/>
        </w:rPr>
        <w:t>服务。</w:t>
      </w:r>
      <w:r>
        <w:rPr>
          <w:rFonts w:hint="eastAsia" w:ascii="宋体" w:hAnsi="宋体" w:eastAsia="宋体" w:cs="宋体"/>
          <w:bCs w:val="0"/>
          <w:kern w:val="0"/>
          <w:sz w:val="24"/>
          <w:szCs w:val="24"/>
          <w:highlight w:val="none"/>
          <w:lang w:val="en-US" w:eastAsia="zh-CN"/>
        </w:rPr>
        <w:t>具体需求如下：</w:t>
      </w:r>
    </w:p>
    <w:p w14:paraId="55B5B573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bidi w:val="0"/>
        <w:spacing w:line="360" w:lineRule="auto"/>
        <w:ind w:left="0" w:leftChars="0" w:firstLine="482" w:firstLineChars="200"/>
        <w:jc w:val="left"/>
        <w:rPr>
          <w:rFonts w:hint="eastAsia" w:ascii="宋体" w:hAnsi="宋体" w:eastAsia="宋体" w:cs="宋体"/>
          <w:bCs w:val="0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/>
        </w:rPr>
        <w:t>采购项目名称：</w:t>
      </w:r>
      <w:r>
        <w:rPr>
          <w:rFonts w:hint="eastAsia" w:ascii="宋体" w:hAnsi="宋体" w:eastAsia="宋体" w:cs="宋体"/>
          <w:bCs w:val="0"/>
          <w:kern w:val="0"/>
          <w:sz w:val="24"/>
          <w:szCs w:val="24"/>
          <w:lang w:val="en-US" w:eastAsia="zh-CN"/>
        </w:rPr>
        <w:t xml:space="preserve"> 文一西路隧道</w:t>
      </w:r>
      <w:r>
        <w:rPr>
          <w:rFonts w:hint="eastAsia" w:ascii="宋体" w:hAnsi="宋体" w:cs="宋体"/>
          <w:bCs w:val="0"/>
          <w:kern w:val="0"/>
          <w:sz w:val="24"/>
          <w:szCs w:val="24"/>
          <w:lang w:val="en-US" w:eastAsia="zh-CN"/>
        </w:rPr>
        <w:t>等三个项目市政设施检测评估</w:t>
      </w:r>
      <w:r>
        <w:rPr>
          <w:rFonts w:hint="eastAsia" w:ascii="宋体" w:hAnsi="宋体" w:eastAsia="宋体" w:cs="宋体"/>
          <w:bCs w:val="0"/>
          <w:kern w:val="0"/>
          <w:sz w:val="24"/>
          <w:szCs w:val="24"/>
          <w:lang w:val="en-US" w:eastAsia="zh-CN"/>
        </w:rPr>
        <w:t>服务</w:t>
      </w:r>
      <w:r>
        <w:rPr>
          <w:rFonts w:hint="eastAsia" w:ascii="宋体" w:hAnsi="宋体" w:cs="宋体"/>
          <w:bCs w:val="0"/>
          <w:kern w:val="0"/>
          <w:sz w:val="24"/>
          <w:szCs w:val="24"/>
          <w:lang w:val="en-US" w:eastAsia="zh-CN"/>
        </w:rPr>
        <w:t>。</w:t>
      </w:r>
    </w:p>
    <w:p w14:paraId="53FF9F1D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bidi w:val="0"/>
        <w:spacing w:line="360" w:lineRule="auto"/>
        <w:ind w:left="0" w:leftChars="0" w:firstLine="482" w:firstLineChars="200"/>
        <w:jc w:val="left"/>
        <w:rPr>
          <w:rFonts w:hint="eastAsia" w:ascii="宋体" w:hAnsi="宋体" w:eastAsia="宋体" w:cs="宋体"/>
          <w:bCs w:val="0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/>
        </w:rPr>
        <w:t>采购项目编号：FA-JY2025-35</w:t>
      </w:r>
    </w:p>
    <w:tbl>
      <w:tblPr>
        <w:tblStyle w:val="19"/>
        <w:tblW w:w="9691" w:type="dxa"/>
        <w:tblInd w:w="-17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60"/>
        <w:gridCol w:w="584"/>
        <w:gridCol w:w="647"/>
        <w:gridCol w:w="1169"/>
        <w:gridCol w:w="1168"/>
        <w:gridCol w:w="2863"/>
      </w:tblGrid>
      <w:tr w14:paraId="38AE27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3260" w:type="dxa"/>
            <w:noWrap w:val="0"/>
            <w:vAlign w:val="center"/>
          </w:tcPr>
          <w:p w14:paraId="36F6ED5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服务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项目</w:t>
            </w:r>
          </w:p>
        </w:tc>
        <w:tc>
          <w:tcPr>
            <w:tcW w:w="584" w:type="dxa"/>
            <w:noWrap w:val="0"/>
            <w:vAlign w:val="center"/>
          </w:tcPr>
          <w:p w14:paraId="723F264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单位</w:t>
            </w:r>
          </w:p>
        </w:tc>
        <w:tc>
          <w:tcPr>
            <w:tcW w:w="647" w:type="dxa"/>
            <w:noWrap w:val="0"/>
            <w:vAlign w:val="center"/>
          </w:tcPr>
          <w:p w14:paraId="2F4CD90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预估数量</w:t>
            </w:r>
          </w:p>
        </w:tc>
        <w:tc>
          <w:tcPr>
            <w:tcW w:w="1169" w:type="dxa"/>
            <w:noWrap w:val="0"/>
            <w:vAlign w:val="center"/>
          </w:tcPr>
          <w:p w14:paraId="42261E1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服务</w:t>
            </w:r>
          </w:p>
          <w:p w14:paraId="56052AF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成果</w:t>
            </w:r>
          </w:p>
        </w:tc>
        <w:tc>
          <w:tcPr>
            <w:tcW w:w="1168" w:type="dxa"/>
            <w:noWrap w:val="0"/>
            <w:vAlign w:val="center"/>
          </w:tcPr>
          <w:p w14:paraId="1B7C3A2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default" w:ascii="宋体" w:hAnsi="宋体" w:eastAsia="宋体" w:cs="宋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  <w:t>含税合计限价金额（元）</w:t>
            </w:r>
          </w:p>
        </w:tc>
        <w:tc>
          <w:tcPr>
            <w:tcW w:w="2863" w:type="dxa"/>
            <w:noWrap w:val="0"/>
            <w:vAlign w:val="center"/>
          </w:tcPr>
          <w:p w14:paraId="66DE623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备注</w:t>
            </w:r>
          </w:p>
        </w:tc>
      </w:tr>
      <w:tr w14:paraId="1A2197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260" w:type="dxa"/>
            <w:noWrap w:val="0"/>
            <w:vAlign w:val="center"/>
          </w:tcPr>
          <w:p w14:paraId="4455E67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 w:val="0"/>
                <w:kern w:val="0"/>
                <w:sz w:val="24"/>
                <w:szCs w:val="24"/>
                <w:lang w:val="en-US" w:eastAsia="zh-CN"/>
              </w:rPr>
              <w:t>文一西路隧道外观检测</w:t>
            </w:r>
          </w:p>
        </w:tc>
        <w:tc>
          <w:tcPr>
            <w:tcW w:w="584" w:type="dxa"/>
            <w:noWrap w:val="0"/>
            <w:vAlign w:val="center"/>
          </w:tcPr>
          <w:p w14:paraId="22F70AC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项</w:t>
            </w:r>
          </w:p>
        </w:tc>
        <w:tc>
          <w:tcPr>
            <w:tcW w:w="647" w:type="dxa"/>
            <w:noWrap w:val="0"/>
            <w:vAlign w:val="center"/>
          </w:tcPr>
          <w:p w14:paraId="7952A65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1</w:t>
            </w:r>
          </w:p>
        </w:tc>
        <w:tc>
          <w:tcPr>
            <w:tcW w:w="1169" w:type="dxa"/>
            <w:noWrap w:val="0"/>
            <w:vAlign w:val="center"/>
          </w:tcPr>
          <w:p w14:paraId="31DDB30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出具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检测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报告</w:t>
            </w:r>
          </w:p>
        </w:tc>
        <w:tc>
          <w:tcPr>
            <w:tcW w:w="1168" w:type="dxa"/>
            <w:vMerge w:val="restart"/>
            <w:noWrap w:val="0"/>
            <w:vAlign w:val="center"/>
          </w:tcPr>
          <w:p w14:paraId="2A643E6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default" w:ascii="宋体" w:hAnsi="宋体" w:eastAsia="宋体" w:cs="宋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  <w:t>98100</w:t>
            </w:r>
          </w:p>
        </w:tc>
        <w:tc>
          <w:tcPr>
            <w:tcW w:w="2863" w:type="dxa"/>
            <w:noWrap w:val="0"/>
            <w:vAlign w:val="center"/>
          </w:tcPr>
          <w:p w14:paraId="5D8A371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文一西路隧道（K3+766.68~K4+070.00）</w:t>
            </w:r>
          </w:p>
        </w:tc>
      </w:tr>
      <w:tr w14:paraId="3D8E2A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260" w:type="dxa"/>
            <w:noWrap w:val="0"/>
            <w:vAlign w:val="center"/>
          </w:tcPr>
          <w:p w14:paraId="1FCFF85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 w:val="0"/>
                <w:kern w:val="0"/>
                <w:sz w:val="24"/>
                <w:szCs w:val="24"/>
                <w:lang w:val="en-US" w:eastAsia="zh-CN"/>
              </w:rPr>
              <w:t>滨江区城镇污水管网提质工程一期三标段污水第二通道(南环路-江南大道)工程涉5座桥梁外观检测</w:t>
            </w:r>
          </w:p>
        </w:tc>
        <w:tc>
          <w:tcPr>
            <w:tcW w:w="584" w:type="dxa"/>
            <w:noWrap w:val="0"/>
            <w:vAlign w:val="center"/>
          </w:tcPr>
          <w:p w14:paraId="4C648D2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项</w:t>
            </w:r>
          </w:p>
        </w:tc>
        <w:tc>
          <w:tcPr>
            <w:tcW w:w="647" w:type="dxa"/>
            <w:noWrap w:val="0"/>
            <w:vAlign w:val="center"/>
          </w:tcPr>
          <w:p w14:paraId="1292895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1</w:t>
            </w:r>
          </w:p>
        </w:tc>
        <w:tc>
          <w:tcPr>
            <w:tcW w:w="1169" w:type="dxa"/>
            <w:noWrap w:val="0"/>
            <w:vAlign w:val="center"/>
          </w:tcPr>
          <w:p w14:paraId="6F46382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出具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检测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报告</w:t>
            </w:r>
          </w:p>
        </w:tc>
        <w:tc>
          <w:tcPr>
            <w:tcW w:w="1168" w:type="dxa"/>
            <w:vMerge w:val="continue"/>
            <w:noWrap w:val="0"/>
            <w:vAlign w:val="center"/>
          </w:tcPr>
          <w:p w14:paraId="00B2510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default" w:ascii="宋体" w:hAnsi="宋体" w:eastAsia="宋体" w:cs="宋体"/>
                <w:sz w:val="24"/>
                <w:highlight w:val="yellow"/>
                <w:lang w:val="en-US" w:eastAsia="zh-CN"/>
              </w:rPr>
            </w:pPr>
          </w:p>
        </w:tc>
        <w:tc>
          <w:tcPr>
            <w:tcW w:w="2863" w:type="dxa"/>
            <w:noWrap w:val="0"/>
            <w:vAlign w:val="center"/>
          </w:tcPr>
          <w:p w14:paraId="08784A0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涉及桥梁为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时代河滨康桥、滨安桥、越达桥、滨兴桥、时代大道西侧辅道铁路河桥</w:t>
            </w:r>
          </w:p>
        </w:tc>
      </w:tr>
      <w:tr w14:paraId="4191F6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260" w:type="dxa"/>
            <w:noWrap w:val="0"/>
            <w:vAlign w:val="center"/>
          </w:tcPr>
          <w:p w14:paraId="1C8F918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default" w:ascii="宋体" w:hAnsi="宋体" w:cs="宋体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 w:val="0"/>
                <w:kern w:val="0"/>
                <w:sz w:val="24"/>
                <w:szCs w:val="24"/>
                <w:lang w:val="en-US" w:eastAsia="zh-CN"/>
              </w:rPr>
              <w:t>百仁路顶管涉彩虹快速路高架及其H、E、F匝道桥梁检测</w:t>
            </w:r>
          </w:p>
        </w:tc>
        <w:tc>
          <w:tcPr>
            <w:tcW w:w="584" w:type="dxa"/>
            <w:shd w:val="clear" w:color="auto" w:fill="auto"/>
            <w:noWrap w:val="0"/>
            <w:vAlign w:val="center"/>
          </w:tcPr>
          <w:p w14:paraId="799D2B1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项</w:t>
            </w:r>
          </w:p>
        </w:tc>
        <w:tc>
          <w:tcPr>
            <w:tcW w:w="647" w:type="dxa"/>
            <w:shd w:val="clear" w:color="auto" w:fill="auto"/>
            <w:noWrap w:val="0"/>
            <w:vAlign w:val="center"/>
          </w:tcPr>
          <w:p w14:paraId="22BF291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1</w:t>
            </w:r>
          </w:p>
        </w:tc>
        <w:tc>
          <w:tcPr>
            <w:tcW w:w="1169" w:type="dxa"/>
            <w:shd w:val="clear" w:color="auto" w:fill="auto"/>
            <w:noWrap w:val="0"/>
            <w:vAlign w:val="center"/>
          </w:tcPr>
          <w:p w14:paraId="05A589A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出具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检测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报告</w:t>
            </w:r>
          </w:p>
        </w:tc>
        <w:tc>
          <w:tcPr>
            <w:tcW w:w="1168" w:type="dxa"/>
            <w:vMerge w:val="continue"/>
            <w:noWrap w:val="0"/>
            <w:vAlign w:val="center"/>
          </w:tcPr>
          <w:p w14:paraId="10ABDD9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default" w:ascii="宋体" w:hAnsi="宋体" w:eastAsia="宋体" w:cs="宋体"/>
                <w:sz w:val="24"/>
                <w:highlight w:val="yellow"/>
                <w:lang w:val="en-US" w:eastAsia="zh-CN"/>
              </w:rPr>
            </w:pPr>
          </w:p>
        </w:tc>
        <w:tc>
          <w:tcPr>
            <w:tcW w:w="2863" w:type="dxa"/>
            <w:noWrap w:val="0"/>
            <w:vAlign w:val="center"/>
          </w:tcPr>
          <w:p w14:paraId="31A3306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eastAsia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 w:val="0"/>
                <w:kern w:val="0"/>
                <w:sz w:val="24"/>
                <w:szCs w:val="24"/>
                <w:lang w:val="en-US" w:eastAsia="zh-CN"/>
              </w:rPr>
              <w:t>彩虹快速路高架及其H、E、F匝道</w:t>
            </w:r>
          </w:p>
        </w:tc>
      </w:tr>
    </w:tbl>
    <w:p w14:paraId="459105A1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line="360" w:lineRule="auto"/>
        <w:ind w:left="0" w:leftChars="0" w:firstLine="482" w:firstLineChars="200"/>
        <w:jc w:val="left"/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cs="宋体"/>
          <w:b/>
          <w:bCs/>
          <w:kern w:val="0"/>
          <w:sz w:val="24"/>
          <w:szCs w:val="24"/>
          <w:lang w:val="en-US" w:eastAsia="zh-CN"/>
        </w:rPr>
        <w:t>三、</w:t>
      </w: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/>
        </w:rPr>
        <w:t>资格要求：</w:t>
      </w:r>
    </w:p>
    <w:p w14:paraId="2A019C05"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bidi w:val="0"/>
        <w:spacing w:line="360" w:lineRule="auto"/>
        <w:ind w:left="0" w:leftChars="0" w:firstLine="480" w:firstLineChars="200"/>
        <w:jc w:val="left"/>
        <w:rPr>
          <w:rFonts w:hint="eastAsia" w:ascii="宋体" w:hAnsi="宋体" w:eastAsia="宋体" w:cs="宋体"/>
          <w:bCs w:val="0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Cs w:val="0"/>
          <w:kern w:val="0"/>
          <w:sz w:val="24"/>
          <w:szCs w:val="24"/>
          <w:lang w:val="en-US" w:eastAsia="zh-CN"/>
        </w:rPr>
        <w:t>在中华人民共和国境内注册（不含港、澳、台地区），具有独立承担民事责任的能力。具有</w:t>
      </w:r>
      <w:r>
        <w:rPr>
          <w:rFonts w:hint="eastAsia" w:ascii="宋体" w:hAnsi="宋体" w:cs="宋体"/>
          <w:bCs w:val="0"/>
          <w:kern w:val="0"/>
          <w:sz w:val="24"/>
          <w:szCs w:val="24"/>
          <w:lang w:val="en-US" w:eastAsia="zh-CN"/>
        </w:rPr>
        <w:t>浙江省住房和城乡建设厅颁发的</w:t>
      </w:r>
      <w:r>
        <w:rPr>
          <w:rFonts w:hint="eastAsia" w:ascii="宋体" w:hAnsi="宋体" w:eastAsia="宋体" w:cs="宋体"/>
          <w:bCs w:val="0"/>
          <w:kern w:val="0"/>
          <w:sz w:val="24"/>
          <w:szCs w:val="24"/>
          <w:lang w:val="en-US" w:eastAsia="zh-CN"/>
        </w:rPr>
        <w:t>建设工程质量检测机构资质证书</w:t>
      </w:r>
      <w:r>
        <w:rPr>
          <w:rFonts w:hint="eastAsia" w:ascii="宋体" w:hAnsi="宋体" w:cs="宋体"/>
          <w:bCs w:val="0"/>
          <w:kern w:val="0"/>
          <w:sz w:val="24"/>
          <w:szCs w:val="24"/>
          <w:lang w:val="en-US" w:eastAsia="zh-CN"/>
        </w:rPr>
        <w:t>（检测专项包含桥梁及地下工程）</w:t>
      </w:r>
      <w:r>
        <w:rPr>
          <w:rFonts w:hint="eastAsia" w:ascii="宋体" w:hAnsi="宋体" w:eastAsia="宋体" w:cs="宋体"/>
          <w:bCs w:val="0"/>
          <w:kern w:val="0"/>
          <w:sz w:val="24"/>
          <w:szCs w:val="24"/>
          <w:lang w:val="en-US" w:eastAsia="zh-CN"/>
        </w:rPr>
        <w:t>、营业执照且均在有效期内（证明材料：提供</w:t>
      </w:r>
      <w:r>
        <w:rPr>
          <w:rFonts w:hint="eastAsia" w:ascii="宋体" w:hAnsi="宋体" w:cs="宋体"/>
          <w:bCs w:val="0"/>
          <w:kern w:val="0"/>
          <w:sz w:val="24"/>
          <w:szCs w:val="24"/>
          <w:lang w:val="en-US" w:eastAsia="zh-CN"/>
        </w:rPr>
        <w:t>资质</w:t>
      </w:r>
      <w:r>
        <w:rPr>
          <w:rFonts w:hint="eastAsia" w:ascii="宋体" w:hAnsi="宋体" w:eastAsia="宋体" w:cs="宋体"/>
          <w:bCs w:val="0"/>
          <w:kern w:val="0"/>
          <w:sz w:val="24"/>
          <w:szCs w:val="24"/>
          <w:lang w:val="en-US" w:eastAsia="zh-CN"/>
        </w:rPr>
        <w:t>证书复印件、营业执照复印件并加盖公章）；</w:t>
      </w:r>
    </w:p>
    <w:p w14:paraId="19CE2D00">
      <w:pPr>
        <w:pStyle w:val="8"/>
        <w:numPr>
          <w:ilvl w:val="0"/>
          <w:numId w:val="2"/>
        </w:numPr>
        <w:bidi w:val="0"/>
        <w:rPr>
          <w:rFonts w:hint="default" w:ascii="宋体" w:hAnsi="宋体" w:eastAsia="宋体" w:cs="宋体"/>
          <w:bCs w:val="0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Cs w:val="0"/>
          <w:kern w:val="0"/>
          <w:sz w:val="24"/>
          <w:szCs w:val="24"/>
          <w:lang w:val="en-US" w:eastAsia="zh-CN" w:bidi="ar-SA"/>
        </w:rPr>
        <w:t>2022年1月1日（以合同签订时间为准）以来承接过一个桥梁外观检测项目（提供合同复印件并加盖公章）；</w:t>
      </w:r>
    </w:p>
    <w:p w14:paraId="7ACABD35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line="360" w:lineRule="auto"/>
        <w:ind w:left="0" w:leftChars="0" w:firstLine="480" w:firstLineChars="200"/>
        <w:jc w:val="left"/>
        <w:rPr>
          <w:rFonts w:hint="eastAsia" w:ascii="宋体" w:hAnsi="宋体" w:eastAsia="宋体" w:cs="宋体"/>
          <w:bCs w:val="0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cs="宋体"/>
          <w:bCs w:val="0"/>
          <w:kern w:val="0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bCs w:val="0"/>
          <w:kern w:val="0"/>
          <w:sz w:val="24"/>
          <w:szCs w:val="24"/>
          <w:lang w:val="en-US" w:eastAsia="zh-CN"/>
        </w:rPr>
        <w:t>、报价⼈具有良好的商业信誉，</w:t>
      </w:r>
      <w:r>
        <w:rPr>
          <w:rFonts w:hint="eastAsia" w:ascii="宋体" w:hAnsi="宋体" w:eastAsia="宋体" w:cs="宋体"/>
          <w:bCs w:val="0"/>
          <w:kern w:val="0"/>
          <w:sz w:val="24"/>
          <w:szCs w:val="24"/>
          <w:highlight w:val="none"/>
          <w:lang w:val="en-US" w:eastAsia="zh-CN"/>
        </w:rPr>
        <w:t>未被列入失信被执行人名单、重大税收违法案件当事人</w:t>
      </w:r>
      <w:r>
        <w:rPr>
          <w:rFonts w:hint="eastAsia" w:ascii="宋体" w:hAnsi="宋体" w:eastAsia="宋体" w:cs="宋体"/>
          <w:bCs w:val="0"/>
          <w:kern w:val="0"/>
          <w:sz w:val="24"/>
          <w:szCs w:val="24"/>
          <w:lang w:val="en-US" w:eastAsia="zh-CN"/>
        </w:rPr>
        <w:t>名单</w:t>
      </w:r>
      <w:r>
        <w:rPr>
          <w:rFonts w:hint="eastAsia" w:ascii="宋体" w:hAnsi="宋体" w:eastAsia="宋体" w:cs="宋体"/>
          <w:bCs w:val="0"/>
          <w:kern w:val="0"/>
          <w:sz w:val="24"/>
          <w:szCs w:val="24"/>
          <w:highlight w:val="none"/>
          <w:lang w:val="en-US" w:eastAsia="zh-CN"/>
        </w:rPr>
        <w:t>、政府采购严重违法失信行为记录名单，</w:t>
      </w:r>
      <w:r>
        <w:rPr>
          <w:rFonts w:hint="eastAsia" w:ascii="宋体" w:hAnsi="宋体" w:eastAsia="宋体" w:cs="宋体"/>
          <w:bCs w:val="0"/>
          <w:kern w:val="0"/>
          <w:sz w:val="24"/>
          <w:szCs w:val="24"/>
          <w:lang w:val="en-US" w:eastAsia="zh-CN"/>
        </w:rPr>
        <w:t>信用</w:t>
      </w:r>
      <w:r>
        <w:rPr>
          <w:rFonts w:hint="eastAsia" w:ascii="宋体" w:hAnsi="宋体" w:eastAsia="宋体" w:cs="宋体"/>
          <w:bCs w:val="0"/>
          <w:kern w:val="0"/>
          <w:sz w:val="24"/>
          <w:szCs w:val="24"/>
          <w:highlight w:val="none"/>
          <w:lang w:val="en-US" w:eastAsia="zh-CN"/>
        </w:rPr>
        <w:t>信息以报价截止日前信用中国网站（www.creditchina.gov.cn）、中国政府采购网（www.ccgp.gov.cn）公布为准（提供截图）；</w:t>
      </w:r>
    </w:p>
    <w:p w14:paraId="5228C974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line="360" w:lineRule="auto"/>
        <w:ind w:left="0" w:leftChars="0" w:firstLine="480" w:firstLineChars="200"/>
        <w:jc w:val="left"/>
        <w:rPr>
          <w:rFonts w:hint="eastAsia" w:ascii="宋体" w:hAnsi="宋体" w:eastAsia="宋体" w:cs="宋体"/>
          <w:bCs w:val="0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cs="宋体"/>
          <w:bCs w:val="0"/>
          <w:kern w:val="0"/>
          <w:sz w:val="24"/>
          <w:szCs w:val="24"/>
          <w:lang w:val="en-US" w:eastAsia="zh-CN"/>
        </w:rPr>
        <w:t>4</w:t>
      </w:r>
      <w:r>
        <w:rPr>
          <w:rFonts w:hint="eastAsia" w:ascii="宋体" w:hAnsi="宋体" w:eastAsia="宋体" w:cs="宋体"/>
          <w:bCs w:val="0"/>
          <w:kern w:val="0"/>
          <w:sz w:val="24"/>
          <w:szCs w:val="24"/>
          <w:lang w:val="en-US" w:eastAsia="zh-CN"/>
        </w:rPr>
        <w:t>、本项⽬不接受联合体报价，不允许分包。</w:t>
      </w:r>
    </w:p>
    <w:p w14:paraId="257D7E8B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line="360" w:lineRule="auto"/>
        <w:ind w:left="0" w:leftChars="0" w:firstLine="482" w:firstLineChars="200"/>
        <w:jc w:val="left"/>
        <w:rPr>
          <w:rFonts w:hint="eastAsia"/>
          <w:lang w:val="en-US" w:eastAsia="zh-CN"/>
        </w:rPr>
      </w:pPr>
      <w:r>
        <w:rPr>
          <w:rFonts w:hint="eastAsia" w:ascii="宋体" w:hAnsi="宋体" w:cs="宋体"/>
          <w:b/>
          <w:bCs/>
          <w:kern w:val="0"/>
          <w:sz w:val="24"/>
          <w:szCs w:val="24"/>
          <w:highlight w:val="none"/>
          <w:lang w:val="en-US" w:eastAsia="zh-CN"/>
        </w:rPr>
        <w:t>四</w:t>
      </w:r>
      <w:r>
        <w:rPr>
          <w:rFonts w:hint="eastAsia" w:ascii="宋体" w:hAnsi="宋体" w:eastAsia="宋体" w:cs="宋体"/>
          <w:b/>
          <w:bCs/>
          <w:kern w:val="0"/>
          <w:sz w:val="24"/>
          <w:szCs w:val="24"/>
          <w:highlight w:val="none"/>
          <w:lang w:val="en-US" w:eastAsia="zh-CN"/>
        </w:rPr>
        <w:t>、服务期：</w:t>
      </w:r>
      <w:r>
        <w:rPr>
          <w:rFonts w:hint="eastAsia" w:ascii="宋体" w:hAnsi="宋体" w:cs="宋体"/>
          <w:b w:val="0"/>
          <w:bCs w:val="0"/>
          <w:kern w:val="0"/>
          <w:sz w:val="24"/>
          <w:szCs w:val="24"/>
          <w:highlight w:val="none"/>
          <w:lang w:val="en-US" w:eastAsia="zh-CN"/>
        </w:rPr>
        <w:t>项目</w:t>
      </w:r>
      <w:r>
        <w:rPr>
          <w:rFonts w:hint="eastAsia" w:ascii="宋体" w:hAnsi="宋体" w:eastAsia="宋体" w:cs="宋体"/>
          <w:bCs w:val="0"/>
          <w:kern w:val="0"/>
          <w:sz w:val="24"/>
          <w:szCs w:val="24"/>
          <w:highlight w:val="none"/>
          <w:lang w:val="en-US" w:eastAsia="zh-CN"/>
        </w:rPr>
        <w:t>合同签订后7日内进场开展工作，</w:t>
      </w:r>
      <w:r>
        <w:rPr>
          <w:rFonts w:hint="eastAsia" w:ascii="宋体" w:hAnsi="宋体" w:cs="宋体"/>
          <w:bCs w:val="0"/>
          <w:kern w:val="0"/>
          <w:sz w:val="24"/>
          <w:szCs w:val="24"/>
          <w:highlight w:val="none"/>
          <w:lang w:val="en-US" w:eastAsia="zh-CN"/>
        </w:rPr>
        <w:t>检测</w:t>
      </w:r>
      <w:r>
        <w:rPr>
          <w:rFonts w:hint="eastAsia" w:ascii="宋体" w:hAnsi="宋体" w:eastAsia="宋体" w:cs="宋体"/>
          <w:bCs w:val="0"/>
          <w:kern w:val="0"/>
          <w:sz w:val="24"/>
          <w:szCs w:val="24"/>
          <w:highlight w:val="none"/>
          <w:lang w:val="en-US" w:eastAsia="zh-CN"/>
        </w:rPr>
        <w:t>报告需于</w:t>
      </w:r>
      <w:r>
        <w:rPr>
          <w:rFonts w:hint="eastAsia" w:ascii="宋体" w:hAnsi="宋体" w:cs="宋体"/>
          <w:bCs w:val="0"/>
          <w:kern w:val="0"/>
          <w:sz w:val="24"/>
          <w:szCs w:val="24"/>
          <w:highlight w:val="none"/>
          <w:lang w:val="en-US" w:eastAsia="zh-CN"/>
        </w:rPr>
        <w:t>20个工作日</w:t>
      </w:r>
      <w:r>
        <w:rPr>
          <w:rFonts w:hint="eastAsia" w:ascii="宋体" w:hAnsi="宋体" w:eastAsia="宋体" w:cs="宋体"/>
          <w:bCs w:val="0"/>
          <w:kern w:val="0"/>
          <w:sz w:val="24"/>
          <w:szCs w:val="24"/>
          <w:highlight w:val="none"/>
          <w:lang w:val="en-US" w:eastAsia="zh-CN"/>
        </w:rPr>
        <w:t>内出具</w:t>
      </w:r>
      <w:r>
        <w:rPr>
          <w:rFonts w:hint="default" w:ascii="宋体" w:hAnsi="宋体" w:cs="宋体"/>
          <w:bCs w:val="0"/>
          <w:kern w:val="0"/>
          <w:sz w:val="24"/>
          <w:szCs w:val="24"/>
          <w:highlight w:val="none"/>
          <w:lang w:eastAsia="zh-CN"/>
          <w:woUserID w:val="1"/>
        </w:rPr>
        <w:t>书面</w:t>
      </w:r>
      <w:r>
        <w:rPr>
          <w:rFonts w:hint="eastAsia" w:ascii="宋体" w:hAnsi="宋体" w:eastAsia="宋体" w:cs="宋体"/>
          <w:bCs w:val="0"/>
          <w:kern w:val="0"/>
          <w:sz w:val="24"/>
          <w:szCs w:val="24"/>
          <w:highlight w:val="none"/>
          <w:lang w:val="en-US" w:eastAsia="zh-CN"/>
        </w:rPr>
        <w:t>报告</w:t>
      </w:r>
      <w:r>
        <w:rPr>
          <w:rFonts w:hint="default" w:ascii="宋体" w:hAnsi="宋体" w:cs="宋体"/>
          <w:bCs w:val="0"/>
          <w:kern w:val="0"/>
          <w:sz w:val="24"/>
          <w:szCs w:val="24"/>
          <w:highlight w:val="none"/>
          <w:lang w:eastAsia="zh-CN"/>
          <w:woUserID w:val="1"/>
        </w:rPr>
        <w:t>（含电子稿）</w:t>
      </w:r>
      <w:r>
        <w:rPr>
          <w:rFonts w:hint="eastAsia" w:ascii="宋体" w:hAnsi="宋体" w:eastAsia="宋体" w:cs="宋体"/>
          <w:bCs w:val="0"/>
          <w:kern w:val="0"/>
          <w:sz w:val="24"/>
          <w:szCs w:val="24"/>
          <w:highlight w:val="none"/>
          <w:lang w:val="en-US" w:eastAsia="zh-CN"/>
        </w:rPr>
        <w:t>。</w:t>
      </w:r>
    </w:p>
    <w:p w14:paraId="6C713FF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bidi w:val="0"/>
        <w:spacing w:line="360" w:lineRule="auto"/>
        <w:ind w:left="0" w:leftChars="0" w:firstLine="482" w:firstLineChars="200"/>
        <w:jc w:val="left"/>
        <w:rPr>
          <w:rFonts w:hint="eastAsia" w:ascii="宋体" w:hAnsi="宋体" w:eastAsia="宋体" w:cs="宋体"/>
          <w:b/>
          <w:bCs/>
          <w:sz w:val="24"/>
          <w:szCs w:val="24"/>
          <w:highlight w:val="none"/>
        </w:rPr>
      </w:pPr>
      <w:r>
        <w:rPr>
          <w:rFonts w:hint="eastAsia" w:ascii="宋体" w:hAnsi="宋体" w:cs="宋体"/>
          <w:b/>
          <w:bCs/>
          <w:kern w:val="2"/>
          <w:sz w:val="24"/>
          <w:szCs w:val="24"/>
          <w:highlight w:val="none"/>
          <w:lang w:val="en-US" w:eastAsia="zh-CN" w:bidi="ar-SA"/>
        </w:rPr>
        <w:t>五</w:t>
      </w:r>
      <w:r>
        <w:rPr>
          <w:rFonts w:hint="eastAsia" w:ascii="宋体" w:hAnsi="宋体" w:eastAsia="宋体" w:cs="宋体"/>
          <w:b/>
          <w:bCs/>
          <w:kern w:val="2"/>
          <w:sz w:val="24"/>
          <w:szCs w:val="24"/>
          <w:highlight w:val="none"/>
          <w:lang w:val="en-US" w:eastAsia="zh-CN" w:bidi="ar-SA"/>
        </w:rPr>
        <w:t>、</w:t>
      </w: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  <w:lang w:val="en-US" w:eastAsia="zh-CN"/>
        </w:rPr>
        <w:t>服务</w:t>
      </w: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</w:rPr>
        <w:t>要求：</w:t>
      </w:r>
    </w:p>
    <w:p w14:paraId="5568CA28">
      <w:pPr>
        <w:pStyle w:val="17"/>
        <w:spacing w:line="360" w:lineRule="auto"/>
        <w:rPr>
          <w:rFonts w:hint="eastAsia" w:ascii="宋体" w:hAnsi="宋体" w:cs="宋体"/>
          <w:b/>
          <w:bCs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cs="宋体"/>
          <w:b/>
          <w:bCs/>
          <w:sz w:val="24"/>
          <w:szCs w:val="24"/>
          <w:highlight w:val="none"/>
          <w:lang w:eastAsia="zh-CN"/>
        </w:rPr>
        <w:t>（</w:t>
      </w:r>
      <w:r>
        <w:rPr>
          <w:rFonts w:hint="eastAsia" w:ascii="宋体" w:hAnsi="宋体" w:cs="宋体"/>
          <w:b/>
          <w:bCs/>
          <w:sz w:val="24"/>
          <w:szCs w:val="24"/>
          <w:highlight w:val="none"/>
          <w:lang w:val="en-US" w:eastAsia="zh-CN"/>
        </w:rPr>
        <w:t>一</w:t>
      </w:r>
      <w:r>
        <w:rPr>
          <w:rFonts w:hint="eastAsia" w:ascii="宋体" w:hAnsi="宋体" w:cs="宋体"/>
          <w:b/>
          <w:bCs/>
          <w:sz w:val="24"/>
          <w:szCs w:val="24"/>
          <w:highlight w:val="none"/>
          <w:lang w:eastAsia="zh-CN"/>
        </w:rPr>
        <w:t>）</w:t>
      </w:r>
      <w:r>
        <w:rPr>
          <w:rFonts w:hint="eastAsia" w:ascii="宋体" w:hAnsi="宋体" w:cs="宋体"/>
          <w:b/>
          <w:bCs/>
          <w:sz w:val="24"/>
          <w:szCs w:val="24"/>
          <w:highlight w:val="none"/>
          <w:lang w:val="en-US" w:eastAsia="zh-CN"/>
        </w:rPr>
        <w:t>项目概况</w:t>
      </w:r>
    </w:p>
    <w:p w14:paraId="642F3E06">
      <w:pPr>
        <w:pStyle w:val="17"/>
        <w:spacing w:line="360" w:lineRule="auto"/>
        <w:rPr>
          <w:rFonts w:hint="eastAsia" w:cs="Times New Roman"/>
          <w:sz w:val="24"/>
          <w:szCs w:val="24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4"/>
          <w:szCs w:val="24"/>
          <w:highlight w:val="none"/>
          <w:lang w:val="en-US" w:eastAsia="zh-CN"/>
        </w:rPr>
        <w:t>1、</w:t>
      </w:r>
      <w:r>
        <w:rPr>
          <w:rFonts w:hint="eastAsia" w:ascii="宋体" w:hAnsi="宋体" w:eastAsia="宋体" w:cs="宋体"/>
          <w:bCs w:val="0"/>
          <w:kern w:val="0"/>
          <w:sz w:val="24"/>
          <w:szCs w:val="24"/>
          <w:lang w:val="en-US" w:eastAsia="zh-CN"/>
        </w:rPr>
        <w:t>文一西路隧道</w:t>
      </w:r>
      <w:r>
        <w:rPr>
          <w:rFonts w:hint="eastAsia" w:ascii="宋体" w:hAnsi="宋体" w:cs="宋体"/>
          <w:bCs w:val="0"/>
          <w:kern w:val="0"/>
          <w:sz w:val="24"/>
          <w:szCs w:val="24"/>
          <w:lang w:val="en-US" w:eastAsia="zh-CN"/>
        </w:rPr>
        <w:t>外观</w:t>
      </w:r>
      <w:r>
        <w:rPr>
          <w:rFonts w:hint="eastAsia" w:ascii="宋体" w:hAnsi="宋体" w:eastAsia="宋体" w:cs="宋体"/>
          <w:bCs w:val="0"/>
          <w:kern w:val="0"/>
          <w:sz w:val="24"/>
          <w:szCs w:val="24"/>
          <w:lang w:val="en-US" w:eastAsia="zh-CN"/>
        </w:rPr>
        <w:t>检测</w:t>
      </w:r>
      <w:r>
        <w:rPr>
          <w:rFonts w:hint="eastAsia" w:ascii="宋体" w:hAnsi="宋体" w:cs="宋体"/>
          <w:bCs w:val="0"/>
          <w:kern w:val="0"/>
          <w:sz w:val="24"/>
          <w:szCs w:val="24"/>
          <w:lang w:val="en-US" w:eastAsia="zh-CN"/>
        </w:rPr>
        <w:t>：</w:t>
      </w:r>
      <w:r>
        <w:rPr>
          <w:rFonts w:hint="eastAsia" w:cs="Times New Roman"/>
          <w:sz w:val="24"/>
          <w:szCs w:val="24"/>
          <w:lang w:eastAsia="zh-CN"/>
        </w:rPr>
        <w:t>文一西路隧道</w:t>
      </w:r>
      <w:r>
        <w:rPr>
          <w:rFonts w:hint="eastAsia" w:cs="Times New Roman"/>
          <w:sz w:val="24"/>
          <w:szCs w:val="24"/>
          <w:lang w:val="en-US" w:eastAsia="zh-CN"/>
        </w:rPr>
        <w:t>位于</w:t>
      </w:r>
      <w:r>
        <w:rPr>
          <w:rFonts w:hint="eastAsia" w:ascii="Times New Roman" w:eastAsia="宋体"/>
          <w:sz w:val="24"/>
          <w:lang w:val="en-US" w:eastAsia="zh-CN"/>
        </w:rPr>
        <w:t>杭州市</w:t>
      </w:r>
      <w:r>
        <w:rPr>
          <w:rFonts w:hint="eastAsia" w:cs="Times New Roman"/>
          <w:sz w:val="24"/>
          <w:szCs w:val="24"/>
          <w:lang w:eastAsia="zh-CN"/>
        </w:rPr>
        <w:t>文一西路</w:t>
      </w:r>
      <w:r>
        <w:rPr>
          <w:rFonts w:hint="eastAsia" w:cs="Times New Roman"/>
          <w:sz w:val="24"/>
          <w:szCs w:val="24"/>
          <w:lang w:val="en-US" w:eastAsia="zh-CN"/>
        </w:rPr>
        <w:t>上，呈东西走向</w:t>
      </w:r>
      <w:r>
        <w:rPr>
          <w:rFonts w:hint="eastAsia" w:cs="Times New Roman"/>
          <w:sz w:val="24"/>
          <w:szCs w:val="24"/>
          <w:lang w:eastAsia="zh-CN"/>
        </w:rPr>
        <w:t>，</w:t>
      </w:r>
      <w:r>
        <w:rPr>
          <w:rFonts w:hint="eastAsia" w:ascii="Times New Roman" w:hAnsi="Times New Roman" w:cs="Times New Roman"/>
          <w:sz w:val="24"/>
          <w:szCs w:val="24"/>
          <w:lang w:eastAsia="zh-CN"/>
        </w:rPr>
        <w:t>隧道分</w:t>
      </w:r>
      <w:r>
        <w:rPr>
          <w:rFonts w:hint="eastAsia" w:cs="Times New Roman"/>
          <w:sz w:val="24"/>
          <w:szCs w:val="24"/>
          <w:lang w:val="en-US" w:eastAsia="zh-CN"/>
        </w:rPr>
        <w:t>南</w:t>
      </w:r>
      <w:r>
        <w:rPr>
          <w:rFonts w:hint="eastAsia" w:ascii="Times New Roman" w:hAnsi="Times New Roman" w:cs="Times New Roman"/>
          <w:sz w:val="24"/>
          <w:szCs w:val="24"/>
          <w:lang w:eastAsia="zh-CN"/>
        </w:rPr>
        <w:t>洞和</w:t>
      </w:r>
      <w:r>
        <w:rPr>
          <w:rFonts w:hint="eastAsia" w:cs="Times New Roman"/>
          <w:sz w:val="24"/>
          <w:szCs w:val="24"/>
          <w:lang w:val="en-US" w:eastAsia="zh-CN"/>
        </w:rPr>
        <w:t>北</w:t>
      </w:r>
      <w:r>
        <w:rPr>
          <w:rFonts w:hint="eastAsia" w:ascii="Times New Roman" w:hAnsi="Times New Roman" w:cs="Times New Roman"/>
          <w:sz w:val="24"/>
          <w:szCs w:val="24"/>
          <w:lang w:eastAsia="zh-CN"/>
        </w:rPr>
        <w:t>洞。</w:t>
      </w:r>
      <w:r>
        <w:rPr>
          <w:rFonts w:hint="eastAsia" w:cs="Times New Roman"/>
          <w:sz w:val="24"/>
          <w:szCs w:val="24"/>
          <w:lang w:val="en-US" w:eastAsia="zh-CN"/>
        </w:rPr>
        <w:t>本次检查范围的位置为南洞SK3+766.68~SK4+055.88，北洞NK3+777.81~NK4+070.00，两洞共计约580m</w:t>
      </w:r>
      <w:r>
        <w:rPr>
          <w:rFonts w:hint="eastAsia" w:cs="Times New Roman"/>
          <w:sz w:val="24"/>
          <w:szCs w:val="24"/>
          <w:lang w:eastAsia="zh-CN"/>
        </w:rPr>
        <w:t>。</w:t>
      </w:r>
      <w:r>
        <w:rPr>
          <w:rFonts w:hint="eastAsia" w:cs="Times New Roman"/>
          <w:sz w:val="24"/>
          <w:szCs w:val="24"/>
          <w:lang w:val="en-US" w:eastAsia="zh-CN"/>
        </w:rPr>
        <w:t>隧道地理位置图如下：</w:t>
      </w:r>
    </w:p>
    <w:p w14:paraId="5089B3F8">
      <w:pPr>
        <w:pStyle w:val="17"/>
        <w:spacing w:line="360" w:lineRule="auto"/>
        <w:rPr>
          <w:rFonts w:hint="default" w:cs="Times New Roman"/>
          <w:sz w:val="24"/>
          <w:szCs w:val="24"/>
          <w:lang w:val="en-US" w:eastAsia="zh-CN"/>
        </w:rPr>
      </w:pPr>
      <w:r>
        <w:rPr>
          <w:rFonts w:hint="default"/>
        </w:rPr>
        <w:drawing>
          <wp:inline distT="0" distB="0" distL="114300" distR="114300">
            <wp:extent cx="4083685" cy="1920240"/>
            <wp:effectExtent l="0" t="0" r="0" b="0"/>
            <wp:docPr id="49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图片 10"/>
                    <pic:cNvPicPr>
                      <a:picLocks noChangeAspect="1"/>
                    </pic:cNvPicPr>
                  </pic:nvPicPr>
                  <pic:blipFill>
                    <a:blip r:embed="rId6"/>
                    <a:srcRect t="7216" b="13435"/>
                    <a:stretch>
                      <a:fillRect/>
                    </a:stretch>
                  </pic:blipFill>
                  <pic:spPr>
                    <a:xfrm>
                      <a:off x="0" y="0"/>
                      <a:ext cx="4083685" cy="1920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B46504">
      <w:pPr>
        <w:pStyle w:val="17"/>
        <w:spacing w:line="360" w:lineRule="auto"/>
        <w:rPr>
          <w:rFonts w:hint="default" w:ascii="宋体" w:hAnsi="宋体" w:cs="宋体"/>
          <w:bCs w:val="0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cs="宋体"/>
          <w:bCs w:val="0"/>
          <w:kern w:val="0"/>
          <w:sz w:val="24"/>
          <w:szCs w:val="24"/>
          <w:lang w:val="en-US" w:eastAsia="zh-CN"/>
        </w:rPr>
        <w:t>2、滨江区城镇污水管网提质工程一期三标段污水第二通道(南环路-江南大道)工程涉5座桥梁外观检测：本项目</w:t>
      </w:r>
      <w:r>
        <w:rPr>
          <w:rFonts w:hint="eastAsia" w:ascii="宋体" w:hAnsi="宋体" w:cs="宋体"/>
          <w:sz w:val="24"/>
          <w:lang w:val="en-US" w:eastAsia="zh-CN"/>
        </w:rPr>
        <w:t>涉及桥梁为</w:t>
      </w:r>
      <w:r>
        <w:rPr>
          <w:rFonts w:hint="eastAsia" w:ascii="宋体" w:hAnsi="宋体" w:eastAsia="宋体" w:cs="宋体"/>
          <w:sz w:val="24"/>
          <w:lang w:val="en-US" w:eastAsia="zh-CN"/>
        </w:rPr>
        <w:t>时代河滨康桥、滨安桥、越达桥、滨兴桥、时代大道西侧辅道铁路河桥</w:t>
      </w:r>
      <w:r>
        <w:rPr>
          <w:rFonts w:hint="eastAsia" w:ascii="宋体" w:hAnsi="宋体" w:cs="宋体"/>
          <w:sz w:val="24"/>
          <w:lang w:val="en-US" w:eastAsia="zh-CN"/>
        </w:rPr>
        <w:t>，共5座，均为30m内小桥。</w:t>
      </w:r>
    </w:p>
    <w:p w14:paraId="587EACF1">
      <w:pPr>
        <w:pStyle w:val="17"/>
        <w:spacing w:line="360" w:lineRule="auto"/>
        <w:rPr>
          <w:rFonts w:hint="eastAsia" w:ascii="Times New Roman" w:eastAsia="宋体"/>
          <w:sz w:val="24"/>
          <w:lang w:val="en-US" w:eastAsia="zh-CN"/>
        </w:rPr>
      </w:pPr>
      <w:r>
        <w:rPr>
          <w:rFonts w:hint="eastAsia" w:ascii="宋体" w:hAnsi="宋体" w:cs="宋体"/>
          <w:bCs w:val="0"/>
          <w:kern w:val="0"/>
          <w:sz w:val="24"/>
          <w:szCs w:val="24"/>
          <w:lang w:val="en-US" w:eastAsia="zh-CN"/>
        </w:rPr>
        <w:t>3、百仁路顶管涉彩虹快速路高架及其H、E、F匝道桥梁检测：</w:t>
      </w:r>
      <w:r>
        <w:rPr>
          <w:rFonts w:hint="eastAsia" w:ascii="Times New Roman" w:eastAsia="宋体"/>
          <w:sz w:val="24"/>
          <w:lang w:val="en-US" w:eastAsia="zh-CN"/>
        </w:rPr>
        <w:t>彩虹立交高架桥</w:t>
      </w:r>
      <w:r>
        <w:rPr>
          <w:rFonts w:hint="eastAsia" w:ascii="Times New Roman" w:eastAsia="宋体"/>
          <w:sz w:val="24"/>
          <w:lang w:val="zh-CN" w:eastAsia="zh-CN"/>
        </w:rPr>
        <w:t>位于</w:t>
      </w:r>
      <w:r>
        <w:rPr>
          <w:rFonts w:hint="eastAsia" w:ascii="Times New Roman" w:eastAsia="宋体"/>
          <w:sz w:val="24"/>
          <w:lang w:val="en-US" w:eastAsia="zh-CN"/>
        </w:rPr>
        <w:t>浙江省杭州市滨江区彩虹快速路</w:t>
      </w:r>
      <w:r>
        <w:rPr>
          <w:rFonts w:hint="eastAsia" w:ascii="Times New Roman" w:eastAsia="宋体"/>
          <w:sz w:val="24"/>
          <w:lang w:val="zh-CN" w:eastAsia="zh-CN"/>
        </w:rPr>
        <w:t>，</w:t>
      </w:r>
      <w:r>
        <w:rPr>
          <w:rFonts w:hint="eastAsia" w:ascii="Times New Roman"/>
          <w:sz w:val="24"/>
          <w:lang w:val="zh-CN"/>
        </w:rPr>
        <w:t>桥梁呈</w:t>
      </w:r>
      <w:r>
        <w:rPr>
          <w:rFonts w:hint="eastAsia" w:ascii="Times New Roman" w:eastAsia="宋体"/>
          <w:sz w:val="24"/>
          <w:lang w:val="en-US" w:eastAsia="zh-CN"/>
        </w:rPr>
        <w:t>东西</w:t>
      </w:r>
      <w:r>
        <w:rPr>
          <w:rFonts w:hint="eastAsia" w:ascii="Times New Roman"/>
          <w:sz w:val="24"/>
          <w:lang w:val="zh-CN"/>
        </w:rPr>
        <w:t>走向；</w:t>
      </w:r>
      <w:r>
        <w:rPr>
          <w:rFonts w:hint="eastAsia" w:ascii="Times New Roman" w:eastAsia="宋体"/>
          <w:sz w:val="24"/>
          <w:lang w:val="en-US" w:eastAsia="zh-CN"/>
        </w:rPr>
        <w:t>本次检查段为主桥</w:t>
      </w:r>
      <w:r>
        <w:rPr>
          <w:rFonts w:hint="eastAsia" w:ascii="Times New Roman"/>
          <w:sz w:val="24"/>
          <w:lang w:val="en-US" w:eastAsia="zh-CN"/>
        </w:rPr>
        <w:t>及</w:t>
      </w:r>
      <w:r>
        <w:rPr>
          <w:rFonts w:hint="eastAsia" w:ascii="Times New Roman" w:eastAsia="宋体"/>
          <w:sz w:val="24"/>
          <w:lang w:val="en-US" w:eastAsia="zh-CN"/>
        </w:rPr>
        <w:t>H匝道</w:t>
      </w:r>
      <w:r>
        <w:rPr>
          <w:rFonts w:hint="eastAsia" w:ascii="Times New Roman"/>
          <w:sz w:val="24"/>
          <w:lang w:val="en-US" w:eastAsia="zh-CN"/>
        </w:rPr>
        <w:t>、</w:t>
      </w:r>
      <w:r>
        <w:rPr>
          <w:rFonts w:hint="eastAsia" w:ascii="Times New Roman" w:eastAsia="宋体"/>
          <w:sz w:val="24"/>
          <w:lang w:val="en-US" w:eastAsia="zh-CN"/>
        </w:rPr>
        <w:t>E匝道</w:t>
      </w:r>
      <w:r>
        <w:rPr>
          <w:rFonts w:hint="eastAsia" w:ascii="Times New Roman"/>
          <w:sz w:val="24"/>
          <w:lang w:val="en-US" w:eastAsia="zh-CN"/>
        </w:rPr>
        <w:t>、</w:t>
      </w:r>
      <w:r>
        <w:rPr>
          <w:rFonts w:hint="eastAsia" w:ascii="Times New Roman" w:eastAsia="宋体"/>
          <w:sz w:val="24"/>
          <w:lang w:val="en-US" w:eastAsia="zh-CN"/>
        </w:rPr>
        <w:t>F匝道</w:t>
      </w:r>
      <w:r>
        <w:rPr>
          <w:rFonts w:hint="eastAsia" w:ascii="Times New Roman"/>
          <w:sz w:val="24"/>
          <w:lang w:val="en-US" w:eastAsia="zh-CN"/>
        </w:rPr>
        <w:t>，检查段总长约1100米</w:t>
      </w:r>
      <w:r>
        <w:rPr>
          <w:rFonts w:hint="eastAsia" w:ascii="Times New Roman" w:eastAsia="宋体"/>
          <w:sz w:val="24"/>
          <w:lang w:val="en-US" w:eastAsia="zh-CN"/>
        </w:rPr>
        <w:t>。彩虹高架桥地理位置图如下：</w:t>
      </w:r>
    </w:p>
    <w:p w14:paraId="30CCD7D8">
      <w:pPr>
        <w:pStyle w:val="17"/>
        <w:rPr>
          <w:rFonts w:hint="default" w:ascii="Times New Roman" w:eastAsia="宋体"/>
          <w:sz w:val="24"/>
          <w:lang w:val="en-US" w:eastAsia="zh-CN"/>
        </w:rPr>
      </w:pPr>
      <w:r>
        <w:rPr>
          <w:rFonts w:hint="default"/>
        </w:rPr>
        <w:drawing>
          <wp:inline distT="0" distB="0" distL="114300" distR="114300">
            <wp:extent cx="3464560" cy="1948815"/>
            <wp:effectExtent l="0" t="0" r="2540" b="13335"/>
            <wp:docPr id="25" name="图片 1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图片 115"/>
                    <pic:cNvPicPr>
                      <a:picLocks noChangeAspect="1"/>
                    </pic:cNvPicPr>
                  </pic:nvPicPr>
                  <pic:blipFill>
                    <a:blip r:embed="rId7"/>
                    <a:srcRect t="16531" b="8157"/>
                    <a:stretch>
                      <a:fillRect/>
                    </a:stretch>
                  </pic:blipFill>
                  <pic:spPr>
                    <a:xfrm>
                      <a:off x="0" y="0"/>
                      <a:ext cx="3464560" cy="1948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72DA70">
      <w:pPr>
        <w:rPr>
          <w:rFonts w:hint="eastAsia" w:ascii="宋体" w:hAnsi="宋体" w:cs="宋体"/>
          <w:b/>
          <w:bCs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cs="宋体"/>
          <w:b/>
          <w:bCs/>
          <w:sz w:val="24"/>
          <w:szCs w:val="24"/>
          <w:highlight w:val="none"/>
          <w:lang w:val="en-US" w:eastAsia="zh-CN"/>
        </w:rPr>
        <w:br w:type="page"/>
      </w:r>
    </w:p>
    <w:p w14:paraId="2A9BB0AA">
      <w:pPr>
        <w:pStyle w:val="17"/>
        <w:rPr>
          <w:rFonts w:hint="default" w:ascii="宋体" w:hAnsi="宋体" w:cs="宋体"/>
          <w:b/>
          <w:bCs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cs="宋体"/>
          <w:b/>
          <w:bCs/>
          <w:sz w:val="24"/>
          <w:szCs w:val="24"/>
          <w:highlight w:val="none"/>
          <w:lang w:val="en-US" w:eastAsia="zh-CN"/>
        </w:rPr>
        <w:t>（二）技术要求</w:t>
      </w:r>
    </w:p>
    <w:p w14:paraId="699F2534">
      <w:pPr>
        <w:pStyle w:val="17"/>
        <w:spacing w:line="360" w:lineRule="auto"/>
        <w:rPr>
          <w:rFonts w:hint="eastAsia" w:ascii="宋体" w:hAnsi="宋体" w:eastAsia="宋体" w:cs="宋体"/>
          <w:bCs w:val="0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Cs w:val="0"/>
          <w:kern w:val="0"/>
          <w:sz w:val="24"/>
          <w:szCs w:val="24"/>
          <w:lang w:val="en-US" w:eastAsia="zh-CN" w:bidi="ar-SA"/>
        </w:rPr>
        <w:t>1、查明桥梁缺陷或潜在缺陷和损伤的部位、性质、严重程度及发展趋势，分析缺损产生的主要原因，评定桥梁的使用功能，并提出相应的养护对策。</w:t>
      </w:r>
    </w:p>
    <w:p w14:paraId="77958C62">
      <w:pPr>
        <w:pStyle w:val="17"/>
        <w:spacing w:line="360" w:lineRule="auto"/>
        <w:rPr>
          <w:rFonts w:hint="eastAsia" w:ascii="宋体" w:hAnsi="宋体" w:eastAsia="宋体" w:cs="宋体"/>
          <w:bCs w:val="0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Cs w:val="0"/>
          <w:kern w:val="0"/>
          <w:sz w:val="24"/>
          <w:szCs w:val="24"/>
          <w:lang w:val="en-US" w:eastAsia="zh-CN" w:bidi="ar-SA"/>
        </w:rPr>
        <w:t>2、通过对桥梁技术状况的全面检查和评定，提出结构维修、加固技术建议，为桥梁维修加固提供技术依据。</w:t>
      </w:r>
    </w:p>
    <w:p w14:paraId="4BEF9B66">
      <w:pPr>
        <w:pStyle w:val="17"/>
        <w:spacing w:line="360" w:lineRule="auto"/>
        <w:rPr>
          <w:rFonts w:hint="eastAsia" w:ascii="宋体" w:hAnsi="宋体" w:eastAsia="宋体" w:cs="宋体"/>
          <w:bCs w:val="0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Cs w:val="0"/>
          <w:kern w:val="0"/>
          <w:sz w:val="24"/>
          <w:szCs w:val="24"/>
          <w:lang w:val="en-US" w:eastAsia="zh-CN" w:bidi="ar-SA"/>
        </w:rPr>
        <w:t>3、通过桥梁技术状况的综合评定，确定桥梁的技术状况等级，分析和评价缺损对桥梁质量的影响，对进行特殊检查的必要性进行分析。</w:t>
      </w:r>
    </w:p>
    <w:p w14:paraId="1759B1DF">
      <w:pPr>
        <w:pStyle w:val="17"/>
        <w:spacing w:line="360" w:lineRule="auto"/>
        <w:rPr>
          <w:rFonts w:hint="default" w:ascii="宋体" w:hAnsi="宋体" w:eastAsia="宋体" w:cs="宋体"/>
          <w:bCs w:val="0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cs="宋体"/>
          <w:bCs w:val="0"/>
          <w:kern w:val="0"/>
          <w:sz w:val="24"/>
          <w:szCs w:val="24"/>
          <w:lang w:val="en-US" w:eastAsia="zh-CN" w:bidi="ar-SA"/>
        </w:rPr>
        <w:t>4、出具检测报告纸质盖章版并提供电子版报告</w:t>
      </w:r>
    </w:p>
    <w:p w14:paraId="3457A69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bidi w:val="0"/>
        <w:spacing w:line="360" w:lineRule="auto"/>
        <w:ind w:left="0" w:leftChars="0" w:firstLine="482" w:firstLineChars="200"/>
        <w:jc w:val="left"/>
        <w:rPr>
          <w:rFonts w:hint="eastAsia" w:ascii="宋体" w:hAnsi="宋体" w:eastAsia="宋体" w:cs="宋体"/>
          <w:b/>
          <w:bCs/>
          <w:spacing w:val="0"/>
          <w:sz w:val="24"/>
          <w:szCs w:val="24"/>
          <w:lang w:val="en-US" w:eastAsia="zh-CN"/>
        </w:rPr>
      </w:pPr>
      <w:r>
        <w:rPr>
          <w:rFonts w:hint="eastAsia" w:ascii="宋体" w:hAnsi="宋体" w:cs="宋体"/>
          <w:b/>
          <w:bCs/>
          <w:spacing w:val="0"/>
          <w:kern w:val="2"/>
          <w:sz w:val="24"/>
          <w:szCs w:val="24"/>
          <w:lang w:val="en-US" w:eastAsia="zh-CN" w:bidi="ar-SA"/>
        </w:rPr>
        <w:t>六</w:t>
      </w:r>
      <w:r>
        <w:rPr>
          <w:rFonts w:hint="eastAsia" w:ascii="宋体" w:hAnsi="宋体" w:eastAsia="宋体" w:cs="宋体"/>
          <w:b/>
          <w:bCs/>
          <w:spacing w:val="0"/>
          <w:kern w:val="2"/>
          <w:sz w:val="24"/>
          <w:szCs w:val="24"/>
          <w:lang w:val="en-US" w:eastAsia="zh-CN" w:bidi="ar-SA"/>
        </w:rPr>
        <w:t>、</w:t>
      </w:r>
      <w:r>
        <w:rPr>
          <w:rFonts w:hint="eastAsia" w:ascii="宋体" w:hAnsi="宋体" w:eastAsia="宋体" w:cs="宋体"/>
          <w:b/>
          <w:bCs/>
          <w:spacing w:val="0"/>
          <w:sz w:val="24"/>
          <w:szCs w:val="24"/>
          <w:lang w:val="en-US" w:eastAsia="zh-CN"/>
        </w:rPr>
        <w:t>合同关键条款</w:t>
      </w:r>
    </w:p>
    <w:p w14:paraId="758F6FFA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line="360" w:lineRule="auto"/>
        <w:ind w:left="0" w:leftChars="0" w:firstLine="480" w:firstLineChars="200"/>
        <w:jc w:val="left"/>
        <w:rPr>
          <w:rFonts w:hint="eastAsia" w:ascii="宋体" w:hAnsi="宋体" w:eastAsia="宋体" w:cs="宋体"/>
          <w:bCs w:val="0"/>
          <w:kern w:val="0"/>
          <w:sz w:val="24"/>
          <w:szCs w:val="24"/>
          <w:lang w:val="en-US" w:eastAsia="zh-CN"/>
        </w:rPr>
      </w:pPr>
      <w:r>
        <w:rPr>
          <w:rFonts w:hint="default" w:ascii="宋体" w:hAnsi="宋体" w:cs="宋体"/>
          <w:bCs w:val="0"/>
          <w:kern w:val="0"/>
          <w:sz w:val="24"/>
          <w:szCs w:val="24"/>
          <w:lang w:eastAsia="zh-CN"/>
          <w:woUserID w:val="1"/>
        </w:rPr>
        <w:t>1、</w:t>
      </w:r>
      <w:r>
        <w:rPr>
          <w:rFonts w:hint="eastAsia" w:ascii="宋体" w:hAnsi="宋体" w:eastAsia="宋体" w:cs="宋体"/>
          <w:bCs w:val="0"/>
          <w:kern w:val="0"/>
          <w:sz w:val="24"/>
          <w:szCs w:val="24"/>
          <w:lang w:val="en-US" w:eastAsia="zh-CN"/>
        </w:rPr>
        <w:t>本次报价包含：</w:t>
      </w:r>
      <w:r>
        <w:rPr>
          <w:rFonts w:hint="eastAsia" w:ascii="宋体" w:hAnsi="宋体" w:cs="宋体"/>
          <w:bCs w:val="0"/>
          <w:kern w:val="0"/>
          <w:sz w:val="24"/>
          <w:szCs w:val="24"/>
          <w:lang w:val="en-US" w:eastAsia="zh-CN"/>
        </w:rPr>
        <w:t>检测所需</w:t>
      </w:r>
      <w:r>
        <w:rPr>
          <w:rFonts w:hint="eastAsia" w:ascii="宋体" w:hAnsi="宋体" w:cs="宋体"/>
          <w:sz w:val="24"/>
          <w:highlight w:val="none"/>
        </w:rPr>
        <w:t>专业技术人员</w:t>
      </w:r>
      <w:r>
        <w:rPr>
          <w:rFonts w:hint="eastAsia" w:ascii="宋体" w:hAnsi="宋体" w:cs="宋体"/>
          <w:sz w:val="24"/>
          <w:highlight w:val="none"/>
          <w:lang w:val="en-US" w:eastAsia="zh-CN"/>
        </w:rPr>
        <w:t>费用</w:t>
      </w:r>
      <w:r>
        <w:rPr>
          <w:rFonts w:hint="eastAsia" w:ascii="宋体" w:hAnsi="宋体" w:cs="宋体"/>
          <w:sz w:val="24"/>
          <w:highlight w:val="none"/>
        </w:rPr>
        <w:t>、设备</w:t>
      </w:r>
      <w:r>
        <w:rPr>
          <w:rFonts w:hint="eastAsia" w:ascii="宋体" w:hAnsi="宋体" w:cs="宋体"/>
          <w:sz w:val="24"/>
          <w:highlight w:val="none"/>
          <w:lang w:val="en-US" w:eastAsia="zh-CN"/>
        </w:rPr>
        <w:t>费用</w:t>
      </w:r>
      <w:r>
        <w:rPr>
          <w:rFonts w:hint="eastAsia" w:ascii="宋体" w:hAnsi="宋体" w:cs="宋体"/>
          <w:sz w:val="24"/>
          <w:highlight w:val="none"/>
        </w:rPr>
        <w:t>、</w:t>
      </w:r>
      <w:r>
        <w:rPr>
          <w:rFonts w:hint="eastAsia" w:ascii="宋体" w:hAnsi="宋体" w:eastAsia="宋体" w:cs="宋体"/>
          <w:bCs w:val="0"/>
          <w:kern w:val="0"/>
          <w:sz w:val="24"/>
          <w:szCs w:val="24"/>
          <w:lang w:val="en-US" w:eastAsia="zh-CN"/>
        </w:rPr>
        <w:t>差旅费、邮电通讯费、复印打印费等全部费用；</w:t>
      </w:r>
    </w:p>
    <w:p w14:paraId="6DEDADB7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line="360" w:lineRule="auto"/>
        <w:ind w:left="0" w:leftChars="0" w:firstLine="480" w:firstLineChars="200"/>
        <w:jc w:val="left"/>
        <w:rPr>
          <w:rFonts w:hint="eastAsia" w:ascii="宋体" w:hAnsi="宋体" w:eastAsia="宋体" w:cs="宋体"/>
          <w:bCs w:val="0"/>
          <w:kern w:val="0"/>
          <w:sz w:val="24"/>
          <w:szCs w:val="24"/>
          <w:lang w:val="en-US" w:eastAsia="zh-CN"/>
        </w:rPr>
      </w:pPr>
      <w:r>
        <w:rPr>
          <w:rFonts w:hint="default" w:ascii="宋体" w:hAnsi="宋体" w:cs="宋体"/>
          <w:bCs w:val="0"/>
          <w:kern w:val="0"/>
          <w:sz w:val="24"/>
          <w:szCs w:val="24"/>
          <w:lang w:eastAsia="zh-CN"/>
          <w:woUserID w:val="1"/>
        </w:rPr>
        <w:t>2、</w:t>
      </w:r>
      <w:r>
        <w:rPr>
          <w:rFonts w:hint="eastAsia" w:ascii="宋体" w:hAnsi="宋体" w:eastAsia="宋体" w:cs="宋体"/>
          <w:bCs w:val="0"/>
          <w:kern w:val="0"/>
          <w:sz w:val="24"/>
          <w:szCs w:val="24"/>
          <w:lang w:val="en-US" w:eastAsia="zh-CN"/>
        </w:rPr>
        <w:t>付款方式：根据服务项目开展情况，</w:t>
      </w:r>
      <w:r>
        <w:rPr>
          <w:rFonts w:hint="default" w:ascii="宋体" w:hAnsi="宋体" w:cs="宋体"/>
          <w:bCs w:val="0"/>
          <w:kern w:val="0"/>
          <w:sz w:val="24"/>
          <w:szCs w:val="24"/>
          <w:lang w:eastAsia="zh-CN"/>
          <w:woUserID w:val="1"/>
        </w:rPr>
        <w:t>评价</w:t>
      </w:r>
      <w:r>
        <w:rPr>
          <w:rFonts w:hint="eastAsia" w:ascii="宋体" w:hAnsi="宋体" w:eastAsia="宋体" w:cs="宋体"/>
          <w:bCs w:val="0"/>
          <w:kern w:val="0"/>
          <w:sz w:val="24"/>
          <w:szCs w:val="24"/>
          <w:lang w:val="en-US" w:eastAsia="zh-CN"/>
        </w:rPr>
        <w:t>费用于乙方递交</w:t>
      </w:r>
      <w:r>
        <w:rPr>
          <w:rFonts w:hint="eastAsia" w:ascii="宋体" w:hAnsi="宋体" w:cs="宋体"/>
          <w:bCs w:val="0"/>
          <w:kern w:val="0"/>
          <w:sz w:val="24"/>
          <w:szCs w:val="24"/>
          <w:lang w:val="en-US" w:eastAsia="zh-CN"/>
        </w:rPr>
        <w:t>检测</w:t>
      </w:r>
      <w:r>
        <w:rPr>
          <w:rFonts w:hint="eastAsia" w:ascii="宋体" w:hAnsi="宋体" w:eastAsia="宋体" w:cs="宋体"/>
          <w:bCs w:val="0"/>
          <w:kern w:val="0"/>
          <w:sz w:val="24"/>
          <w:szCs w:val="24"/>
          <w:lang w:val="en-US" w:eastAsia="zh-CN"/>
        </w:rPr>
        <w:t>报告后并由甲方确认符合要求后10日内付款，乙方提供符合要求的发票作为甲方付款的前置条件</w:t>
      </w:r>
      <w:r>
        <w:rPr>
          <w:rFonts w:hint="eastAsia" w:ascii="宋体" w:hAnsi="宋体" w:cs="宋体"/>
          <w:bCs w:val="0"/>
          <w:kern w:val="0"/>
          <w:sz w:val="24"/>
          <w:szCs w:val="24"/>
          <w:lang w:val="en-US" w:eastAsia="zh-CN"/>
        </w:rPr>
        <w:t>；</w:t>
      </w:r>
    </w:p>
    <w:p w14:paraId="640B9C39">
      <w:pPr>
        <w:pStyle w:val="23"/>
        <w:rPr>
          <w:rFonts w:hint="eastAsia" w:ascii="宋体" w:hAnsi="宋体" w:eastAsia="宋体" w:cs="宋体"/>
          <w:bCs w:val="0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default" w:ascii="宋体" w:hAnsi="宋体" w:eastAsia="宋体" w:cs="宋体"/>
          <w:bCs w:val="0"/>
          <w:kern w:val="0"/>
          <w:sz w:val="24"/>
          <w:szCs w:val="24"/>
          <w:highlight w:val="none"/>
          <w:lang w:eastAsia="zh-CN" w:bidi="ar-SA"/>
          <w:woUserID w:val="1"/>
        </w:rPr>
        <w:t>3、</w:t>
      </w:r>
      <w:r>
        <w:rPr>
          <w:rFonts w:hint="eastAsia" w:ascii="宋体" w:hAnsi="宋体" w:eastAsia="宋体" w:cs="宋体"/>
          <w:bCs w:val="0"/>
          <w:kern w:val="0"/>
          <w:sz w:val="24"/>
          <w:szCs w:val="24"/>
          <w:highlight w:val="none"/>
          <w:lang w:val="en-US" w:eastAsia="zh-CN" w:bidi="ar-SA"/>
        </w:rPr>
        <w:t>违约责任:</w:t>
      </w:r>
    </w:p>
    <w:p w14:paraId="2C806A63">
      <w:pPr>
        <w:pStyle w:val="23"/>
        <w:rPr>
          <w:rFonts w:hint="eastAsia" w:ascii="宋体" w:hAnsi="宋体" w:eastAsia="宋体" w:cs="宋体"/>
          <w:bCs w:val="0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Cs w:val="0"/>
          <w:kern w:val="0"/>
          <w:sz w:val="24"/>
          <w:szCs w:val="24"/>
          <w:highlight w:val="none"/>
          <w:lang w:val="en-US" w:eastAsia="zh-CN" w:bidi="ar-SA"/>
        </w:rPr>
        <w:t>(1)如乙方未按约定期限提交检测报告的，每逾期一天应按照日万分之五标准支付违约金,且采购人有权直接从应付服务费中直接扣除；</w:t>
      </w:r>
    </w:p>
    <w:p w14:paraId="1F6173BA">
      <w:pPr>
        <w:pStyle w:val="23"/>
        <w:rPr>
          <w:rFonts w:hint="default" w:ascii="宋体" w:hAnsi="宋体" w:eastAsia="宋体" w:cs="宋体"/>
          <w:bCs w:val="0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Cs w:val="0"/>
          <w:kern w:val="0"/>
          <w:sz w:val="24"/>
          <w:szCs w:val="24"/>
          <w:highlight w:val="none"/>
          <w:lang w:val="en-US" w:eastAsia="zh-CN" w:bidi="ar-SA"/>
        </w:rPr>
        <w:t>(2)如乙方提交的检测报告不符合采购人要求的，则乙方应在采购人要求的合理期限内(原则上不超过 10 个工作日)免费修改直至符合要求。若经2次修改仍未能达到采购人要求，或修改导致交付逾期超过 15 个工作日的，视为乙方根本违约，采购人有权选择解除合同，且无须支付任何费用。如因此造成采购人损失的，乙方仍应全额赔偿。</w:t>
      </w:r>
    </w:p>
    <w:p w14:paraId="38D4286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bidi w:val="0"/>
        <w:spacing w:line="360" w:lineRule="auto"/>
        <w:ind w:left="0" w:leftChars="0" w:firstLine="482" w:firstLineChars="200"/>
        <w:jc w:val="left"/>
        <w:rPr>
          <w:rFonts w:hint="eastAsia" w:ascii="宋体" w:hAnsi="宋体" w:eastAsia="宋体" w:cs="宋体"/>
          <w:b/>
          <w:bCs/>
          <w:spacing w:val="0"/>
          <w:sz w:val="24"/>
          <w:szCs w:val="24"/>
          <w:lang w:val="en-US" w:eastAsia="zh-CN"/>
        </w:rPr>
      </w:pPr>
      <w:r>
        <w:rPr>
          <w:rFonts w:hint="eastAsia" w:ascii="宋体" w:hAnsi="宋体" w:cs="宋体"/>
          <w:b/>
          <w:bCs/>
          <w:spacing w:val="0"/>
          <w:kern w:val="2"/>
          <w:sz w:val="24"/>
          <w:szCs w:val="24"/>
          <w:lang w:val="en-US" w:eastAsia="zh-CN" w:bidi="ar-SA"/>
        </w:rPr>
        <w:t>七</w:t>
      </w:r>
      <w:r>
        <w:rPr>
          <w:rFonts w:hint="eastAsia" w:ascii="宋体" w:hAnsi="宋体" w:eastAsia="宋体" w:cs="宋体"/>
          <w:b/>
          <w:bCs/>
          <w:spacing w:val="0"/>
          <w:kern w:val="2"/>
          <w:sz w:val="24"/>
          <w:szCs w:val="24"/>
          <w:lang w:val="en-US" w:eastAsia="zh-CN" w:bidi="ar-SA"/>
        </w:rPr>
        <w:t>、</w:t>
      </w:r>
      <w:r>
        <w:rPr>
          <w:rFonts w:hint="eastAsia" w:ascii="宋体" w:hAnsi="宋体" w:eastAsia="宋体" w:cs="宋体"/>
          <w:b/>
          <w:bCs/>
          <w:spacing w:val="0"/>
          <w:sz w:val="24"/>
          <w:szCs w:val="24"/>
          <w:lang w:val="en-US" w:eastAsia="zh-CN"/>
        </w:rPr>
        <w:t>比价标准</w:t>
      </w:r>
    </w:p>
    <w:p w14:paraId="0FCCA81D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line="360" w:lineRule="auto"/>
        <w:ind w:left="0" w:leftChars="0" w:firstLine="480" w:firstLineChars="200"/>
        <w:jc w:val="left"/>
        <w:rPr>
          <w:rFonts w:hint="eastAsia" w:ascii="宋体" w:hAnsi="宋体" w:eastAsia="宋体" w:cs="宋体"/>
          <w:bCs w:val="0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Cs w:val="0"/>
          <w:kern w:val="0"/>
          <w:sz w:val="24"/>
          <w:szCs w:val="24"/>
          <w:lang w:val="en-US" w:eastAsia="zh-CN"/>
        </w:rPr>
        <w:t>此次报价即为最终报价，其中</w:t>
      </w:r>
      <w:r>
        <w:rPr>
          <w:rFonts w:hint="eastAsia" w:ascii="宋体" w:hAnsi="宋体" w:cs="宋体"/>
          <w:bCs w:val="0"/>
          <w:kern w:val="0"/>
          <w:sz w:val="24"/>
          <w:szCs w:val="24"/>
          <w:lang w:val="en-US" w:eastAsia="zh-CN"/>
        </w:rPr>
        <w:t>三</w:t>
      </w:r>
      <w:r>
        <w:rPr>
          <w:rFonts w:hint="eastAsia" w:ascii="宋体" w:hAnsi="宋体" w:cs="宋体"/>
          <w:bCs w:val="0"/>
          <w:kern w:val="0"/>
          <w:sz w:val="24"/>
          <w:szCs w:val="24"/>
          <w:highlight w:val="none"/>
          <w:lang w:val="en-US" w:eastAsia="zh-CN"/>
        </w:rPr>
        <w:t>项检测服务</w:t>
      </w:r>
      <w:r>
        <w:rPr>
          <w:rFonts w:hint="eastAsia" w:ascii="宋体" w:hAnsi="宋体" w:eastAsia="宋体" w:cs="宋体"/>
          <w:bCs w:val="0"/>
          <w:kern w:val="0"/>
          <w:sz w:val="24"/>
          <w:szCs w:val="24"/>
          <w:highlight w:val="none"/>
          <w:lang w:val="en-US" w:eastAsia="zh-CN"/>
        </w:rPr>
        <w:t>报价</w:t>
      </w:r>
      <w:r>
        <w:rPr>
          <w:rFonts w:hint="eastAsia" w:ascii="宋体" w:hAnsi="宋体" w:cs="宋体"/>
          <w:bCs w:val="0"/>
          <w:kern w:val="0"/>
          <w:sz w:val="24"/>
          <w:szCs w:val="24"/>
          <w:highlight w:val="none"/>
          <w:lang w:val="en-US" w:eastAsia="zh-CN"/>
        </w:rPr>
        <w:t>合计</w:t>
      </w:r>
      <w:r>
        <w:rPr>
          <w:rFonts w:hint="eastAsia" w:ascii="宋体" w:hAnsi="宋体" w:eastAsia="宋体" w:cs="宋体"/>
          <w:bCs w:val="0"/>
          <w:kern w:val="0"/>
          <w:sz w:val="24"/>
          <w:szCs w:val="24"/>
          <w:highlight w:val="none"/>
          <w:lang w:val="en-US" w:eastAsia="zh-CN"/>
        </w:rPr>
        <w:t>最低</w:t>
      </w:r>
      <w:r>
        <w:rPr>
          <w:rFonts w:hint="eastAsia" w:ascii="宋体" w:hAnsi="宋体" w:eastAsia="宋体" w:cs="宋体"/>
          <w:bCs w:val="0"/>
          <w:kern w:val="0"/>
          <w:sz w:val="24"/>
          <w:szCs w:val="24"/>
          <w:lang w:val="en-US" w:eastAsia="zh-CN"/>
        </w:rPr>
        <w:t>的供应商为成交候选人；最低报价相同时，由询价小组</w:t>
      </w:r>
      <w:r>
        <w:rPr>
          <w:rFonts w:hint="eastAsia" w:ascii="宋体" w:hAnsi="宋体" w:cs="宋体"/>
          <w:bCs w:val="0"/>
          <w:kern w:val="0"/>
          <w:sz w:val="24"/>
          <w:szCs w:val="24"/>
          <w:lang w:val="en-US" w:eastAsia="zh-CN"/>
        </w:rPr>
        <w:t>抽签</w:t>
      </w:r>
      <w:r>
        <w:rPr>
          <w:rFonts w:hint="eastAsia" w:ascii="宋体" w:hAnsi="宋体" w:eastAsia="宋体" w:cs="宋体"/>
          <w:bCs w:val="0"/>
          <w:kern w:val="0"/>
          <w:sz w:val="24"/>
          <w:szCs w:val="24"/>
          <w:lang w:val="en-US" w:eastAsia="zh-CN"/>
        </w:rPr>
        <w:t>决定。</w:t>
      </w:r>
    </w:p>
    <w:p w14:paraId="46DC6EC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bidi w:val="0"/>
        <w:spacing w:line="360" w:lineRule="auto"/>
        <w:ind w:left="0" w:leftChars="0" w:firstLine="482" w:firstLineChars="200"/>
        <w:jc w:val="left"/>
        <w:rPr>
          <w:rFonts w:hint="eastAsia" w:ascii="宋体" w:hAnsi="宋体" w:eastAsia="宋体" w:cs="宋体"/>
          <w:b/>
          <w:bCs/>
          <w:kern w:val="0"/>
          <w:sz w:val="24"/>
          <w:szCs w:val="24"/>
        </w:rPr>
      </w:pPr>
      <w:r>
        <w:rPr>
          <w:rFonts w:hint="eastAsia" w:ascii="宋体" w:hAnsi="宋体" w:cs="宋体"/>
          <w:b/>
          <w:bCs/>
          <w:kern w:val="0"/>
          <w:sz w:val="24"/>
          <w:szCs w:val="24"/>
          <w:lang w:val="en-US" w:eastAsia="zh-CN" w:bidi="ar-SA"/>
        </w:rPr>
        <w:t>八</w:t>
      </w: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 w:bidi="ar-SA"/>
        </w:rPr>
        <w:t>、</w:t>
      </w: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/>
        </w:rPr>
        <w:t>报价格式</w:t>
      </w:r>
    </w:p>
    <w:p w14:paraId="419D3607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line="360" w:lineRule="auto"/>
        <w:ind w:left="0" w:leftChars="0" w:firstLine="480" w:firstLineChars="200"/>
        <w:jc w:val="left"/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1、报价函封面</w:t>
      </w: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>。</w:t>
      </w:r>
    </w:p>
    <w:p w14:paraId="3391833A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line="360" w:lineRule="auto"/>
        <w:ind w:left="0" w:leftChars="0" w:firstLine="480" w:firstLineChars="200"/>
        <w:jc w:val="left"/>
        <w:rPr>
          <w:rFonts w:hint="eastAsia" w:ascii="宋体" w:hAnsi="宋体" w:eastAsia="宋体" w:cs="宋体"/>
          <w:kern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kern w:val="0"/>
          <w:sz w:val="24"/>
          <w:szCs w:val="24"/>
        </w:rPr>
        <w:t>、</w:t>
      </w: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>授权</w:t>
      </w:r>
      <w:r>
        <w:rPr>
          <w:rFonts w:hint="eastAsia" w:ascii="宋体" w:hAnsi="宋体" w:eastAsia="宋体" w:cs="宋体"/>
          <w:kern w:val="0"/>
          <w:sz w:val="24"/>
          <w:szCs w:val="24"/>
        </w:rPr>
        <w:t>委托书</w:t>
      </w:r>
      <w:r>
        <w:rPr>
          <w:rFonts w:hint="eastAsia" w:ascii="宋体" w:hAnsi="宋体" w:cs="宋体"/>
          <w:kern w:val="0"/>
          <w:sz w:val="24"/>
          <w:szCs w:val="24"/>
          <w:lang w:eastAsia="zh-CN"/>
        </w:rPr>
        <w:t>。</w:t>
      </w:r>
    </w:p>
    <w:p w14:paraId="21CD0B67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360" w:lineRule="auto"/>
        <w:ind w:left="0" w:leftChars="0" w:firstLine="480" w:firstLineChars="200"/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kern w:val="0"/>
          <w:sz w:val="24"/>
          <w:szCs w:val="24"/>
        </w:rPr>
        <w:t>、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报价</w:t>
      </w:r>
      <w:r>
        <w:rPr>
          <w:rFonts w:hint="eastAsia" w:ascii="宋体" w:hAnsi="宋体" w:eastAsia="宋体" w:cs="宋体"/>
          <w:sz w:val="24"/>
          <w:szCs w:val="24"/>
        </w:rPr>
        <w:t>函</w:t>
      </w:r>
      <w:r>
        <w:rPr>
          <w:rFonts w:hint="eastAsia" w:ascii="宋体" w:hAnsi="宋体" w:cs="宋体"/>
          <w:sz w:val="24"/>
          <w:szCs w:val="24"/>
          <w:lang w:eastAsia="zh-CN"/>
        </w:rPr>
        <w:t>。</w:t>
      </w:r>
    </w:p>
    <w:p w14:paraId="32239F4D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line="360" w:lineRule="auto"/>
        <w:ind w:left="0" w:leftChars="0" w:firstLine="480" w:firstLineChars="20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4</w:t>
      </w:r>
      <w:r>
        <w:rPr>
          <w:rFonts w:hint="eastAsia" w:ascii="宋体" w:hAnsi="宋体" w:eastAsia="宋体" w:cs="宋体"/>
          <w:kern w:val="0"/>
          <w:sz w:val="24"/>
          <w:szCs w:val="24"/>
        </w:rPr>
        <w:t>、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报价函要求的相关附件</w:t>
      </w:r>
      <w:r>
        <w:rPr>
          <w:rFonts w:hint="eastAsia" w:ascii="宋体" w:hAnsi="宋体" w:eastAsia="宋体" w:cs="宋体"/>
          <w:sz w:val="24"/>
          <w:szCs w:val="24"/>
        </w:rPr>
        <w:t>。</w:t>
      </w:r>
    </w:p>
    <w:p w14:paraId="0D8DDCAD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line="360" w:lineRule="auto"/>
        <w:ind w:left="0" w:leftChars="0" w:firstLine="480" w:firstLineChars="200"/>
        <w:jc w:val="left"/>
        <w:rPr>
          <w:rFonts w:hint="eastAsia" w:ascii="宋体" w:hAnsi="宋体" w:eastAsia="宋体" w:cs="宋体"/>
          <w:bCs w:val="0"/>
          <w:kern w:val="0"/>
          <w:sz w:val="24"/>
          <w:szCs w:val="24"/>
        </w:rPr>
      </w:pPr>
      <w:r>
        <w:rPr>
          <w:rFonts w:hint="eastAsia" w:ascii="宋体" w:hAnsi="宋体" w:eastAsia="宋体" w:cs="宋体"/>
          <w:bCs w:val="0"/>
          <w:kern w:val="0"/>
          <w:sz w:val="24"/>
          <w:szCs w:val="24"/>
        </w:rPr>
        <w:t>以上复印件均应加盖公司公章。</w:t>
      </w:r>
    </w:p>
    <w:p w14:paraId="24090A0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bidi w:val="0"/>
        <w:spacing w:line="360" w:lineRule="auto"/>
        <w:ind w:left="0" w:leftChars="0" w:firstLine="482" w:firstLineChars="200"/>
        <w:jc w:val="left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cs="宋体"/>
          <w:b/>
          <w:bCs/>
          <w:kern w:val="2"/>
          <w:sz w:val="24"/>
          <w:szCs w:val="24"/>
          <w:lang w:val="en-US" w:eastAsia="zh-CN" w:bidi="ar-SA"/>
        </w:rPr>
        <w:t>九</w:t>
      </w:r>
      <w:r>
        <w:rPr>
          <w:rFonts w:hint="eastAsia" w:ascii="宋体" w:hAnsi="宋体" w:eastAsia="宋体" w:cs="宋体"/>
          <w:b/>
          <w:bCs/>
          <w:kern w:val="2"/>
          <w:sz w:val="24"/>
          <w:szCs w:val="24"/>
          <w:lang w:val="en-US" w:eastAsia="zh-CN" w:bidi="ar-SA"/>
        </w:rPr>
        <w:t>、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资料提交时间、地点</w:t>
      </w:r>
    </w:p>
    <w:p w14:paraId="3E04A89A">
      <w:pPr>
        <w:keepNext w:val="0"/>
        <w:keepLines w:val="0"/>
        <w:pageBreakBefore w:val="0"/>
        <w:widowControl/>
        <w:numPr>
          <w:ilvl w:val="0"/>
          <w:numId w:val="3"/>
        </w:numPr>
        <w:kinsoku/>
        <w:wordWrap/>
        <w:overflowPunct/>
        <w:topLinePunct w:val="0"/>
        <w:bidi w:val="0"/>
        <w:spacing w:line="360" w:lineRule="auto"/>
        <w:ind w:left="0" w:leftChars="0" w:firstLine="480" w:firstLineChars="200"/>
        <w:jc w:val="left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报价截止</w:t>
      </w:r>
      <w:r>
        <w:rPr>
          <w:rFonts w:hint="eastAsia" w:ascii="宋体" w:hAnsi="宋体" w:eastAsia="宋体" w:cs="宋体"/>
          <w:sz w:val="24"/>
          <w:szCs w:val="24"/>
        </w:rPr>
        <w:t>时间：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2025年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11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月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13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日15:30（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书面形式现场递交）</w:t>
      </w:r>
      <w:r>
        <w:rPr>
          <w:rFonts w:hint="eastAsia" w:ascii="宋体" w:hAnsi="宋体" w:cs="宋体"/>
          <w:sz w:val="24"/>
          <w:szCs w:val="24"/>
          <w:lang w:val="en-US" w:eastAsia="zh-CN"/>
        </w:rPr>
        <w:t>；</w:t>
      </w:r>
    </w:p>
    <w:p w14:paraId="3C38CAD4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line="360" w:lineRule="auto"/>
        <w:ind w:left="0" w:leftChars="0" w:firstLine="480" w:firstLineChars="200"/>
        <w:jc w:val="left"/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2、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报价文件递交</w:t>
      </w:r>
      <w:r>
        <w:rPr>
          <w:rFonts w:hint="eastAsia" w:ascii="宋体" w:hAnsi="宋体" w:eastAsia="宋体" w:cs="宋体"/>
          <w:sz w:val="24"/>
          <w:szCs w:val="24"/>
        </w:rPr>
        <w:t>地点：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报价</w:t>
      </w:r>
      <w:r>
        <w:rPr>
          <w:rFonts w:hint="eastAsia" w:ascii="宋体" w:hAnsi="宋体" w:eastAsia="宋体" w:cs="宋体"/>
          <w:sz w:val="24"/>
          <w:szCs w:val="24"/>
        </w:rPr>
        <w:t>单位将报价函盖章版（含相关附件）密封后送达至杭州市西湖区嘉文大厦110</w:t>
      </w:r>
      <w:r>
        <w:rPr>
          <w:rFonts w:hint="eastAsia" w:ascii="宋体" w:hAnsi="宋体" w:cs="宋体"/>
          <w:sz w:val="24"/>
          <w:szCs w:val="24"/>
          <w:lang w:val="en-US" w:eastAsia="zh-CN"/>
        </w:rPr>
        <w:t>9</w:t>
      </w:r>
      <w:r>
        <w:rPr>
          <w:rFonts w:hint="eastAsia" w:ascii="宋体" w:hAnsi="宋体" w:eastAsia="宋体" w:cs="宋体"/>
          <w:sz w:val="24"/>
          <w:szCs w:val="24"/>
        </w:rPr>
        <w:t>室。逾期送达或未按要求密封的，采购人将予以拒收。</w:t>
      </w:r>
    </w:p>
    <w:p w14:paraId="6A217B8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bidi w:val="0"/>
        <w:spacing w:line="360" w:lineRule="auto"/>
        <w:ind w:left="0" w:leftChars="0" w:firstLine="482" w:firstLineChars="200"/>
        <w:jc w:val="left"/>
        <w:rPr>
          <w:rFonts w:hint="eastAsia" w:ascii="宋体" w:hAnsi="宋体" w:eastAsia="宋体" w:cs="宋体"/>
          <w:b/>
          <w:bCs/>
          <w:kern w:val="0"/>
          <w:sz w:val="24"/>
          <w:szCs w:val="24"/>
        </w:rPr>
      </w:pPr>
      <w:r>
        <w:rPr>
          <w:rFonts w:hint="eastAsia" w:ascii="宋体" w:hAnsi="宋体" w:cs="宋体"/>
          <w:b/>
          <w:bCs/>
          <w:kern w:val="0"/>
          <w:sz w:val="24"/>
          <w:szCs w:val="24"/>
          <w:lang w:val="en-US" w:eastAsia="zh-CN" w:bidi="ar-SA"/>
        </w:rPr>
        <w:t>十</w:t>
      </w: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 w:bidi="ar-SA"/>
        </w:rPr>
        <w:t>、</w:t>
      </w: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/>
        </w:rPr>
        <w:t>采购</w:t>
      </w:r>
      <w:r>
        <w:rPr>
          <w:rFonts w:hint="eastAsia" w:ascii="宋体" w:hAnsi="宋体" w:eastAsia="宋体" w:cs="宋体"/>
          <w:b/>
          <w:bCs/>
          <w:kern w:val="0"/>
          <w:sz w:val="24"/>
          <w:szCs w:val="24"/>
        </w:rPr>
        <w:t>人联系方式</w:t>
      </w:r>
    </w:p>
    <w:p w14:paraId="351DA5F2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spacing w:line="360" w:lineRule="auto"/>
        <w:ind w:left="0" w:leftChars="0" w:firstLine="456" w:firstLineChars="190"/>
        <w:textAlignment w:val="bottom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采购</w:t>
      </w:r>
      <w:r>
        <w:rPr>
          <w:rFonts w:hint="eastAsia" w:ascii="宋体" w:hAnsi="宋体" w:eastAsia="宋体" w:cs="宋体"/>
          <w:sz w:val="24"/>
          <w:szCs w:val="24"/>
        </w:rPr>
        <w:t>人名称：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杭州市勘测设计研究院有限公司</w:t>
      </w:r>
    </w:p>
    <w:p w14:paraId="2EDB9F29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spacing w:line="360" w:lineRule="auto"/>
        <w:ind w:left="0" w:leftChars="0" w:firstLine="456" w:firstLineChars="190"/>
        <w:textAlignment w:val="bottom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联 系 人：李工</w:t>
      </w:r>
    </w:p>
    <w:p w14:paraId="6312CFA6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spacing w:line="360" w:lineRule="auto"/>
        <w:ind w:left="0" w:leftChars="0" w:firstLine="456" w:firstLineChars="190"/>
        <w:textAlignment w:val="bottom"/>
        <w:rPr>
          <w:rFonts w:hint="eastAsia" w:ascii="宋体" w:hAnsi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联系电话：0571-8806931</w:t>
      </w:r>
      <w:r>
        <w:rPr>
          <w:rFonts w:hint="eastAsia" w:ascii="宋体" w:hAnsi="宋体" w:cs="宋体"/>
          <w:sz w:val="24"/>
          <w:szCs w:val="24"/>
          <w:lang w:val="en-US" w:eastAsia="zh-CN"/>
        </w:rPr>
        <w:t>9</w:t>
      </w:r>
    </w:p>
    <w:p w14:paraId="30B0005F">
      <w:pPr>
        <w:keepNext w:val="0"/>
        <w:keepLines w:val="0"/>
        <w:pageBreakBefore w:val="0"/>
        <w:shd w:val="clear"/>
        <w:kinsoku/>
        <w:wordWrap/>
        <w:overflowPunct/>
        <w:topLinePunct w:val="0"/>
        <w:autoSpaceDE w:val="0"/>
        <w:autoSpaceDN w:val="0"/>
        <w:bidi w:val="0"/>
        <w:spacing w:line="360" w:lineRule="auto"/>
        <w:ind w:left="0" w:leftChars="0" w:firstLine="456" w:firstLineChars="190"/>
        <w:textAlignment w:val="bottom"/>
        <w:rPr>
          <w:rFonts w:hint="default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监</w:t>
      </w:r>
      <w:r>
        <w:rPr>
          <w:rFonts w:hint="eastAsia" w:ascii="宋体" w:hAnsi="宋体" w:cs="宋体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督</w:t>
      </w:r>
      <w:r>
        <w:rPr>
          <w:rFonts w:hint="eastAsia" w:ascii="宋体" w:hAnsi="宋体" w:cs="宋体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人：</w:t>
      </w:r>
      <w:r>
        <w:rPr>
          <w:rFonts w:hint="eastAsia" w:ascii="宋体" w:hAnsi="宋体" w:cs="宋体"/>
          <w:sz w:val="24"/>
          <w:szCs w:val="24"/>
          <w:highlight w:val="none"/>
          <w:lang w:val="en-US" w:eastAsia="zh-CN"/>
        </w:rPr>
        <w:t>朱工</w:t>
      </w:r>
    </w:p>
    <w:p w14:paraId="54F3128D">
      <w:pPr>
        <w:keepNext w:val="0"/>
        <w:keepLines w:val="0"/>
        <w:pageBreakBefore w:val="0"/>
        <w:shd w:val="clear"/>
        <w:kinsoku/>
        <w:wordWrap/>
        <w:overflowPunct/>
        <w:topLinePunct w:val="0"/>
        <w:autoSpaceDE w:val="0"/>
        <w:autoSpaceDN w:val="0"/>
        <w:bidi w:val="0"/>
        <w:spacing w:line="360" w:lineRule="auto"/>
        <w:ind w:left="0" w:leftChars="0" w:firstLine="456" w:firstLineChars="190"/>
        <w:textAlignment w:val="bottom"/>
        <w:rPr>
          <w:rFonts w:hint="default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联系电话：</w:t>
      </w:r>
      <w:r>
        <w:rPr>
          <w:rFonts w:hint="eastAsia" w:ascii="宋体" w:hAnsi="宋体" w:cs="宋体"/>
          <w:sz w:val="24"/>
          <w:szCs w:val="24"/>
          <w:highlight w:val="none"/>
          <w:lang w:val="en-US" w:eastAsia="zh-CN"/>
        </w:rPr>
        <w:t>0571-87176935</w:t>
      </w:r>
      <w:bookmarkStart w:id="0" w:name="_GoBack"/>
      <w:bookmarkEnd w:id="0"/>
    </w:p>
    <w:p w14:paraId="773EF660">
      <w:pPr>
        <w:pStyle w:val="17"/>
        <w:rPr>
          <w:rFonts w:hint="eastAsia"/>
          <w:lang w:val="en-US" w:eastAsia="zh-CN"/>
        </w:rPr>
      </w:pPr>
    </w:p>
    <w:p w14:paraId="07B37418">
      <w:pPr>
        <w:pStyle w:val="17"/>
        <w:keepNext w:val="0"/>
        <w:keepLines w:val="0"/>
        <w:pageBreakBefore w:val="0"/>
        <w:kinsoku/>
        <w:wordWrap/>
        <w:overflowPunct/>
        <w:topLinePunct w:val="0"/>
        <w:bidi w:val="0"/>
        <w:spacing w:line="360" w:lineRule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0C086BD3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line="360" w:lineRule="auto"/>
        <w:ind w:left="0" w:leftChars="0"/>
        <w:jc w:val="right"/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杭州市勘测设计研究院有限公司</w:t>
      </w:r>
    </w:p>
    <w:p w14:paraId="1D7E6493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line="360" w:lineRule="auto"/>
        <w:ind w:right="480"/>
        <w:jc w:val="right"/>
        <w:rPr>
          <w:rFonts w:hint="eastAsia" w:ascii="宋体" w:hAnsi="宋体" w:eastAsia="宋体" w:cs="宋体"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kern w:val="0"/>
          <w:sz w:val="24"/>
          <w:szCs w:val="24"/>
          <w:highlight w:val="none"/>
          <w:lang w:val="en-US" w:eastAsia="zh-CN"/>
        </w:rPr>
        <w:t>2025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</w:rPr>
        <w:t>年</w:t>
      </w:r>
      <w:r>
        <w:rPr>
          <w:rFonts w:hint="eastAsia" w:ascii="宋体" w:hAnsi="宋体" w:cs="宋体"/>
          <w:kern w:val="0"/>
          <w:sz w:val="24"/>
          <w:szCs w:val="24"/>
          <w:highlight w:val="none"/>
          <w:lang w:val="en-US" w:eastAsia="zh-CN"/>
        </w:rPr>
        <w:t>11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</w:rPr>
        <w:t>月</w:t>
      </w:r>
      <w:r>
        <w:rPr>
          <w:rFonts w:hint="eastAsia" w:ascii="宋体" w:hAnsi="宋体" w:cs="宋体"/>
          <w:kern w:val="0"/>
          <w:sz w:val="24"/>
          <w:szCs w:val="24"/>
          <w:highlight w:val="none"/>
          <w:lang w:val="en-US" w:eastAsia="zh-CN"/>
        </w:rPr>
        <w:t>4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</w:rPr>
        <w:t>日</w:t>
      </w:r>
    </w:p>
    <w:p w14:paraId="2F5AE5BF">
      <w:pPr>
        <w:pStyle w:val="17"/>
        <w:rPr>
          <w:rFonts w:hint="eastAsia" w:ascii="宋体" w:hAnsi="宋体" w:eastAsia="宋体" w:cs="宋体"/>
          <w:kern w:val="0"/>
          <w:sz w:val="24"/>
          <w:szCs w:val="24"/>
          <w:highlight w:val="yellow"/>
        </w:rPr>
      </w:pPr>
    </w:p>
    <w:p w14:paraId="6823462B">
      <w:pPr>
        <w:pStyle w:val="23"/>
        <w:rPr>
          <w:rFonts w:hint="eastAsia" w:ascii="宋体" w:hAnsi="宋体" w:eastAsia="宋体" w:cs="宋体"/>
          <w:kern w:val="0"/>
          <w:sz w:val="24"/>
          <w:szCs w:val="24"/>
          <w:highlight w:val="yellow"/>
        </w:rPr>
      </w:pPr>
    </w:p>
    <w:p w14:paraId="41FB5F07">
      <w:pPr>
        <w:spacing w:line="240" w:lineRule="auto"/>
        <w:jc w:val="center"/>
        <w:rPr>
          <w:rFonts w:hint="eastAsia" w:ascii="宋体" w:hAnsi="宋体" w:eastAsia="宋体" w:cs="宋体"/>
          <w:bCs/>
          <w:sz w:val="44"/>
          <w:szCs w:val="44"/>
        </w:rPr>
      </w:pPr>
      <w:r>
        <w:rPr>
          <w:rFonts w:hint="eastAsia" w:ascii="宋体" w:hAnsi="宋体" w:eastAsia="宋体" w:cs="宋体"/>
          <w:bCs/>
          <w:sz w:val="44"/>
          <w:szCs w:val="44"/>
        </w:rPr>
        <w:br w:type="page"/>
      </w:r>
    </w:p>
    <w:p w14:paraId="21B34719">
      <w:pPr>
        <w:spacing w:line="240" w:lineRule="auto"/>
        <w:jc w:val="left"/>
        <w:rPr>
          <w:rFonts w:hint="eastAsia" w:ascii="宋体" w:hAnsi="宋体" w:eastAsia="宋体" w:cs="宋体"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Cs/>
          <w:color w:val="FF0000"/>
          <w:sz w:val="28"/>
          <w:szCs w:val="28"/>
          <w:lang w:val="en-US" w:eastAsia="zh-CN"/>
        </w:rPr>
        <w:t>报价函密封袋包封及封面样式</w:t>
      </w:r>
    </w:p>
    <w:p w14:paraId="2FE7A4F9">
      <w:pPr>
        <w:spacing w:line="480" w:lineRule="auto"/>
        <w:jc w:val="center"/>
        <w:rPr>
          <w:rFonts w:hint="eastAsia" w:ascii="宋体" w:hAnsi="宋体" w:eastAsia="宋体" w:cs="宋体"/>
          <w:sz w:val="44"/>
          <w:szCs w:val="44"/>
          <w:lang w:val="en-US" w:eastAsia="zh-CN"/>
        </w:rPr>
      </w:pPr>
    </w:p>
    <w:p w14:paraId="6EA10B3F">
      <w:pPr>
        <w:spacing w:line="480" w:lineRule="auto"/>
        <w:jc w:val="center"/>
        <w:rPr>
          <w:rFonts w:hint="eastAsia" w:ascii="宋体" w:hAnsi="宋体" w:eastAsia="宋体" w:cs="宋体"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sz w:val="44"/>
          <w:szCs w:val="44"/>
          <w:lang w:val="en-US" w:eastAsia="zh-CN"/>
        </w:rPr>
        <w:t>杭州市勘测设计研究院有限公司</w:t>
      </w:r>
    </w:p>
    <w:p w14:paraId="6FB620C8">
      <w:pPr>
        <w:spacing w:line="480" w:lineRule="auto"/>
        <w:jc w:val="center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文一西路隧道等三个项目市政设施检测评估服务项目</w:t>
      </w:r>
    </w:p>
    <w:p w14:paraId="00B67775">
      <w:pPr>
        <w:spacing w:line="480" w:lineRule="auto"/>
        <w:jc w:val="center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项目编号：</w:t>
      </w: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/>
        </w:rPr>
        <w:t>FA-JY2025-35</w:t>
      </w:r>
    </w:p>
    <w:p w14:paraId="02D96BC5">
      <w:pPr>
        <w:spacing w:line="480" w:lineRule="auto"/>
        <w:jc w:val="center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25B7235D">
      <w:pPr>
        <w:spacing w:line="480" w:lineRule="auto"/>
        <w:jc w:val="center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报价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函</w:t>
      </w:r>
    </w:p>
    <w:p w14:paraId="461DB449">
      <w:pPr>
        <w:spacing w:line="480" w:lineRule="auto"/>
        <w:jc w:val="center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3931C916">
      <w:pPr>
        <w:spacing w:line="480" w:lineRule="auto"/>
        <w:jc w:val="center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7F4D1655">
      <w:pPr>
        <w:spacing w:line="480" w:lineRule="auto"/>
        <w:jc w:val="center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683AA46A">
      <w:pPr>
        <w:spacing w:line="480" w:lineRule="auto"/>
        <w:jc w:val="center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6EB82F6A">
      <w:pPr>
        <w:spacing w:line="480" w:lineRule="auto"/>
        <w:jc w:val="center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6B061261">
      <w:pPr>
        <w:spacing w:line="480" w:lineRule="auto"/>
        <w:jc w:val="center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6EBFE5FF">
      <w:pPr>
        <w:spacing w:line="480" w:lineRule="auto"/>
        <w:ind w:right="105" w:rightChars="50" w:firstLine="1058" w:firstLineChars="378"/>
        <w:jc w:val="both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供应商名称：</w:t>
      </w:r>
    </w:p>
    <w:p w14:paraId="32F11FD5">
      <w:pPr>
        <w:spacing w:line="480" w:lineRule="auto"/>
        <w:ind w:right="105" w:rightChars="50" w:firstLine="1058" w:firstLineChars="378"/>
        <w:jc w:val="both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地      址：</w:t>
      </w:r>
    </w:p>
    <w:p w14:paraId="55B3B3B4">
      <w:pPr>
        <w:spacing w:line="480" w:lineRule="auto"/>
        <w:ind w:right="105" w:rightChars="50" w:firstLine="1058" w:firstLineChars="378"/>
        <w:jc w:val="both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联  系  人：</w:t>
      </w:r>
    </w:p>
    <w:p w14:paraId="6329A2F4">
      <w:pPr>
        <w:spacing w:line="480" w:lineRule="auto"/>
        <w:ind w:right="105" w:rightChars="50" w:firstLine="1058" w:firstLineChars="378"/>
        <w:jc w:val="both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联系电话：</w:t>
      </w:r>
    </w:p>
    <w:p w14:paraId="125BF72C">
      <w:pPr>
        <w:spacing w:line="480" w:lineRule="auto"/>
        <w:ind w:right="105" w:rightChars="50" w:firstLine="1058" w:firstLineChars="378"/>
        <w:jc w:val="both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报价日期：</w:t>
      </w:r>
    </w:p>
    <w:p w14:paraId="767ADE21">
      <w:pPr>
        <w:spacing w:line="240" w:lineRule="auto"/>
        <w:jc w:val="left"/>
        <w:rPr>
          <w:rFonts w:hint="eastAsia" w:ascii="宋体" w:hAnsi="宋体" w:eastAsia="宋体" w:cs="宋体"/>
          <w:sz w:val="44"/>
          <w:szCs w:val="44"/>
        </w:rPr>
      </w:pPr>
      <w:r>
        <w:rPr>
          <w:rFonts w:hint="eastAsia" w:ascii="宋体" w:hAnsi="宋体" w:eastAsia="宋体" w:cs="宋体"/>
          <w:sz w:val="44"/>
          <w:szCs w:val="44"/>
        </w:rPr>
        <w:br w:type="page"/>
      </w:r>
    </w:p>
    <w:p w14:paraId="18360F5A">
      <w:pPr>
        <w:spacing w:line="600" w:lineRule="exact"/>
        <w:jc w:val="center"/>
        <w:rPr>
          <w:rFonts w:hint="eastAsia" w:ascii="宋体" w:hAnsi="宋体" w:eastAsia="宋体" w:cs="宋体"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color w:val="000000"/>
          <w:kern w:val="2"/>
          <w:sz w:val="44"/>
          <w:szCs w:val="44"/>
          <w:lang w:val="en-US" w:eastAsia="zh-CN" w:bidi="ar-SA"/>
        </w:rPr>
        <w:t>授权委托书</w:t>
      </w:r>
    </w:p>
    <w:p w14:paraId="7ECF1D56">
      <w:pPr>
        <w:spacing w:line="600" w:lineRule="exact"/>
        <w:rPr>
          <w:rFonts w:hint="eastAsia" w:ascii="宋体" w:hAnsi="宋体" w:eastAsia="宋体" w:cs="宋体"/>
          <w:sz w:val="30"/>
          <w:szCs w:val="30"/>
        </w:rPr>
      </w:pPr>
    </w:p>
    <w:p w14:paraId="21CD1F2A">
      <w:pPr>
        <w:spacing w:line="600" w:lineRule="exac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u w:val="single"/>
          <w:lang w:val="en-US" w:eastAsia="zh-CN"/>
        </w:rPr>
        <w:t>杭州市勘测设计研究院有限公司</w:t>
      </w:r>
      <w:r>
        <w:rPr>
          <w:rFonts w:hint="eastAsia" w:ascii="宋体" w:hAnsi="宋体" w:eastAsia="宋体" w:cs="宋体"/>
          <w:sz w:val="24"/>
          <w:szCs w:val="24"/>
        </w:rPr>
        <w:t>：</w:t>
      </w:r>
    </w:p>
    <w:p w14:paraId="0B5EBEB6">
      <w:pPr>
        <w:spacing w:line="600" w:lineRule="exact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本人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 </w:t>
      </w:r>
      <w:r>
        <w:rPr>
          <w:rFonts w:hint="eastAsia" w:ascii="宋体" w:hAnsi="宋体" w:cs="宋体"/>
          <w:sz w:val="24"/>
          <w:szCs w:val="24"/>
          <w:u w:val="single"/>
          <w:lang w:val="en-US" w:eastAsia="zh-CN"/>
        </w:rPr>
        <w:t>（姓名）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系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    </w:t>
      </w:r>
      <w:r>
        <w:rPr>
          <w:rFonts w:hint="eastAsia" w:ascii="宋体" w:hAnsi="宋体" w:cs="宋体"/>
          <w:sz w:val="24"/>
          <w:szCs w:val="24"/>
          <w:u w:val="single"/>
          <w:lang w:val="en-US" w:eastAsia="zh-CN"/>
        </w:rPr>
        <w:t>（公司名称）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法定代表人，</w:t>
      </w:r>
      <w:r>
        <w:rPr>
          <w:rFonts w:hint="eastAsia" w:ascii="宋体" w:hAnsi="宋体" w:eastAsia="宋体" w:cs="宋体"/>
          <w:sz w:val="24"/>
          <w:szCs w:val="24"/>
        </w:rPr>
        <w:t>兹委托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本单位在职人员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4"/>
          <w:szCs w:val="24"/>
        </w:rPr>
        <w:t>，参加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     </w:t>
      </w:r>
      <w:r>
        <w:rPr>
          <w:rFonts w:hint="eastAsia" w:ascii="宋体" w:hAnsi="宋体" w:eastAsia="宋体" w:cs="宋体"/>
          <w:color w:val="000000"/>
          <w:sz w:val="24"/>
          <w:szCs w:val="24"/>
          <w:u w:val="single"/>
        </w:rPr>
        <w:t xml:space="preserve">                                  </w:t>
      </w:r>
      <w:r>
        <w:rPr>
          <w:rFonts w:hint="eastAsia" w:ascii="宋体" w:hAnsi="宋体" w:eastAsia="宋体" w:cs="宋体"/>
          <w:color w:val="000000"/>
          <w:sz w:val="24"/>
          <w:szCs w:val="24"/>
          <w:u w:val="none"/>
          <w:lang w:val="en-US" w:eastAsia="zh-CN"/>
        </w:rPr>
        <w:t>询价采购</w:t>
      </w:r>
      <w:r>
        <w:rPr>
          <w:rFonts w:hint="eastAsia" w:ascii="宋体" w:hAnsi="宋体" w:eastAsia="宋体" w:cs="宋体"/>
          <w:sz w:val="24"/>
          <w:szCs w:val="24"/>
        </w:rPr>
        <w:t>项目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所有</w:t>
      </w:r>
      <w:r>
        <w:rPr>
          <w:rFonts w:hint="eastAsia" w:ascii="宋体" w:hAnsi="宋体" w:eastAsia="宋体" w:cs="宋体"/>
          <w:sz w:val="24"/>
          <w:szCs w:val="24"/>
        </w:rPr>
        <w:t>工作，受托人在上述事项内所签署的有关文件资料及提供的手续，均是委托人真实意思的表达，本委托人均予以承认并承担相应的法律责任。</w:t>
      </w:r>
    </w:p>
    <w:p w14:paraId="2901755A">
      <w:pPr>
        <w:spacing w:line="600" w:lineRule="exact"/>
        <w:ind w:firstLine="555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本委托书自签署之日起</w:t>
      </w:r>
      <w:r>
        <w:rPr>
          <w:rFonts w:hint="eastAsia" w:ascii="宋体" w:hAnsi="宋体" w:eastAsia="宋体" w:cs="宋体"/>
          <w:sz w:val="24"/>
          <w:szCs w:val="24"/>
          <w:u w:val="single"/>
        </w:rPr>
        <w:t>　　　</w:t>
      </w:r>
      <w:r>
        <w:rPr>
          <w:rFonts w:hint="eastAsia" w:ascii="宋体" w:hAnsi="宋体" w:eastAsia="宋体" w:cs="宋体"/>
          <w:sz w:val="24"/>
          <w:szCs w:val="24"/>
        </w:rPr>
        <w:t>天内有效。</w:t>
      </w:r>
    </w:p>
    <w:p w14:paraId="69F2E381">
      <w:pPr>
        <w:spacing w:line="600" w:lineRule="exact"/>
        <w:ind w:firstLine="555"/>
        <w:rPr>
          <w:rFonts w:hint="eastAsia" w:ascii="宋体" w:hAnsi="宋体" w:eastAsia="宋体" w:cs="宋体"/>
          <w:sz w:val="24"/>
          <w:szCs w:val="24"/>
        </w:rPr>
      </w:pPr>
    </w:p>
    <w:p w14:paraId="79DD32CD">
      <w:pPr>
        <w:autoSpaceDE w:val="0"/>
        <w:autoSpaceDN w:val="0"/>
        <w:adjustRightInd w:val="0"/>
        <w:spacing w:line="360" w:lineRule="auto"/>
        <w:jc w:val="center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法定代表人身份证复印件</w:t>
      </w:r>
    </w:p>
    <w:tbl>
      <w:tblPr>
        <w:tblStyle w:val="19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 w14:paraId="7BB33D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4" w:hRule="atLeast"/>
          <w:jc w:val="center"/>
        </w:trPr>
        <w:tc>
          <w:tcPr>
            <w:tcW w:w="4261" w:type="dxa"/>
            <w:noWrap w:val="0"/>
            <w:vAlign w:val="top"/>
          </w:tcPr>
          <w:p w14:paraId="3E99AFE4">
            <w:pPr>
              <w:autoSpaceDE w:val="0"/>
              <w:autoSpaceDN w:val="0"/>
              <w:adjustRightInd w:val="0"/>
              <w:spacing w:line="360" w:lineRule="auto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正面</w:t>
            </w:r>
          </w:p>
        </w:tc>
        <w:tc>
          <w:tcPr>
            <w:tcW w:w="4261" w:type="dxa"/>
            <w:noWrap w:val="0"/>
            <w:vAlign w:val="top"/>
          </w:tcPr>
          <w:p w14:paraId="0EE241E3">
            <w:pPr>
              <w:autoSpaceDE w:val="0"/>
              <w:autoSpaceDN w:val="0"/>
              <w:adjustRightInd w:val="0"/>
              <w:spacing w:line="360" w:lineRule="auto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反面</w:t>
            </w:r>
          </w:p>
        </w:tc>
      </w:tr>
    </w:tbl>
    <w:p w14:paraId="3B601B3E">
      <w:pPr>
        <w:autoSpaceDE w:val="0"/>
        <w:autoSpaceDN w:val="0"/>
        <w:adjustRightInd w:val="0"/>
        <w:spacing w:line="360" w:lineRule="auto"/>
        <w:jc w:val="center"/>
        <w:rPr>
          <w:rFonts w:hint="eastAsia" w:ascii="宋体" w:hAnsi="宋体" w:eastAsia="宋体" w:cs="宋体"/>
          <w:sz w:val="24"/>
        </w:rPr>
      </w:pPr>
    </w:p>
    <w:p w14:paraId="16F35DA3">
      <w:pPr>
        <w:autoSpaceDE w:val="0"/>
        <w:autoSpaceDN w:val="0"/>
        <w:adjustRightInd w:val="0"/>
        <w:spacing w:line="360" w:lineRule="auto"/>
        <w:jc w:val="center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被授权人身份证复印件</w:t>
      </w:r>
    </w:p>
    <w:tbl>
      <w:tblPr>
        <w:tblStyle w:val="19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 w14:paraId="245168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904" w:hRule="atLeast"/>
          <w:jc w:val="center"/>
        </w:trPr>
        <w:tc>
          <w:tcPr>
            <w:tcW w:w="4261" w:type="dxa"/>
            <w:noWrap w:val="0"/>
            <w:vAlign w:val="top"/>
          </w:tcPr>
          <w:p w14:paraId="47D72677">
            <w:pPr>
              <w:autoSpaceDE w:val="0"/>
              <w:autoSpaceDN w:val="0"/>
              <w:adjustRightInd w:val="0"/>
              <w:spacing w:line="360" w:lineRule="auto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正面</w:t>
            </w:r>
          </w:p>
        </w:tc>
        <w:tc>
          <w:tcPr>
            <w:tcW w:w="4261" w:type="dxa"/>
            <w:noWrap w:val="0"/>
            <w:vAlign w:val="top"/>
          </w:tcPr>
          <w:p w14:paraId="720FDBDC">
            <w:pPr>
              <w:autoSpaceDE w:val="0"/>
              <w:autoSpaceDN w:val="0"/>
              <w:adjustRightInd w:val="0"/>
              <w:spacing w:line="360" w:lineRule="auto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反面</w:t>
            </w:r>
          </w:p>
        </w:tc>
      </w:tr>
    </w:tbl>
    <w:p w14:paraId="3EE87FCC">
      <w:pPr>
        <w:spacing w:line="600" w:lineRule="exact"/>
        <w:ind w:firstLine="555"/>
        <w:rPr>
          <w:rFonts w:hint="eastAsia" w:ascii="宋体" w:hAnsi="宋体" w:eastAsia="宋体" w:cs="宋体"/>
          <w:sz w:val="24"/>
          <w:szCs w:val="24"/>
        </w:rPr>
      </w:pPr>
    </w:p>
    <w:p w14:paraId="79E3F41F">
      <w:pPr>
        <w:spacing w:line="600" w:lineRule="exact"/>
        <w:ind w:firstLine="555"/>
        <w:rPr>
          <w:rFonts w:hint="eastAsia" w:ascii="宋体" w:hAnsi="宋体" w:eastAsia="宋体" w:cs="宋体"/>
          <w:sz w:val="24"/>
          <w:szCs w:val="24"/>
        </w:rPr>
      </w:pPr>
    </w:p>
    <w:p w14:paraId="629E8886">
      <w:pPr>
        <w:wordWrap w:val="0"/>
        <w:spacing w:line="600" w:lineRule="exact"/>
        <w:jc w:val="right"/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单位名称（盖章）：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               </w:t>
      </w:r>
    </w:p>
    <w:p w14:paraId="76168310">
      <w:pPr>
        <w:wordWrap w:val="0"/>
        <w:spacing w:line="600" w:lineRule="exact"/>
        <w:jc w:val="right"/>
        <w:rPr>
          <w:rFonts w:hint="eastAsia" w:ascii="宋体" w:hAnsi="宋体" w:eastAsia="宋体" w:cs="宋体"/>
          <w:u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u w:val="none"/>
          <w:lang w:val="en-US" w:eastAsia="zh-CN"/>
        </w:rPr>
        <w:t>法定代表人（签字或盖章）：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       </w:t>
      </w:r>
    </w:p>
    <w:p w14:paraId="294DC4B9">
      <w:pPr>
        <w:spacing w:line="600" w:lineRule="exact"/>
        <w:jc w:val="right"/>
        <w:rPr>
          <w:rFonts w:hint="eastAsia" w:ascii="宋体" w:hAnsi="宋体" w:eastAsia="宋体" w:cs="宋体"/>
          <w:szCs w:val="32"/>
        </w:rPr>
      </w:pPr>
      <w:r>
        <w:rPr>
          <w:rFonts w:hint="eastAsia" w:ascii="宋体" w:hAnsi="宋体" w:eastAsia="宋体" w:cs="宋体"/>
          <w:sz w:val="24"/>
          <w:szCs w:val="24"/>
        </w:rPr>
        <w:t>签署日期：</w:t>
      </w:r>
      <w:r>
        <w:rPr>
          <w:rFonts w:hint="eastAsia" w:ascii="宋体" w:hAnsi="宋体" w:eastAsia="宋体" w:cs="宋体"/>
          <w:sz w:val="24"/>
          <w:szCs w:val="24"/>
          <w:u w:val="single"/>
        </w:rPr>
        <w:t>　　　</w:t>
      </w:r>
      <w:r>
        <w:rPr>
          <w:rFonts w:hint="eastAsia" w:ascii="宋体" w:hAnsi="宋体" w:eastAsia="宋体" w:cs="宋体"/>
          <w:sz w:val="24"/>
          <w:szCs w:val="24"/>
        </w:rPr>
        <w:t>年</w:t>
      </w:r>
      <w:r>
        <w:rPr>
          <w:rFonts w:hint="eastAsia" w:ascii="宋体" w:hAnsi="宋体" w:eastAsia="宋体" w:cs="宋体"/>
          <w:sz w:val="24"/>
          <w:szCs w:val="24"/>
          <w:u w:val="single"/>
        </w:rPr>
        <w:t>　　　</w:t>
      </w:r>
      <w:r>
        <w:rPr>
          <w:rFonts w:hint="eastAsia" w:ascii="宋体" w:hAnsi="宋体" w:eastAsia="宋体" w:cs="宋体"/>
          <w:sz w:val="24"/>
          <w:szCs w:val="24"/>
        </w:rPr>
        <w:t>月</w:t>
      </w:r>
      <w:r>
        <w:rPr>
          <w:rFonts w:hint="eastAsia" w:ascii="宋体" w:hAnsi="宋体" w:eastAsia="宋体" w:cs="宋体"/>
          <w:sz w:val="24"/>
          <w:szCs w:val="24"/>
          <w:u w:val="single"/>
        </w:rPr>
        <w:t>　　　</w:t>
      </w:r>
      <w:r>
        <w:rPr>
          <w:rFonts w:hint="eastAsia" w:ascii="宋体" w:hAnsi="宋体" w:eastAsia="宋体" w:cs="宋体"/>
          <w:sz w:val="24"/>
          <w:szCs w:val="24"/>
        </w:rPr>
        <w:t>日</w:t>
      </w:r>
    </w:p>
    <w:p w14:paraId="36161AA3">
      <w:pPr>
        <w:spacing w:line="240" w:lineRule="auto"/>
        <w:jc w:val="center"/>
        <w:rPr>
          <w:rFonts w:hint="eastAsia" w:ascii="宋体" w:hAnsi="宋体" w:eastAsia="宋体" w:cs="宋体"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sz w:val="44"/>
          <w:szCs w:val="44"/>
        </w:rPr>
        <w:br w:type="page"/>
      </w:r>
      <w:r>
        <w:rPr>
          <w:rFonts w:hint="eastAsia" w:ascii="宋体" w:hAnsi="宋体" w:eastAsia="宋体" w:cs="宋体"/>
          <w:sz w:val="44"/>
          <w:szCs w:val="44"/>
          <w:lang w:val="en-US" w:eastAsia="zh-CN"/>
        </w:rPr>
        <w:t>报 价 函</w:t>
      </w:r>
    </w:p>
    <w:p w14:paraId="4431443E">
      <w:pPr>
        <w:spacing w:line="240" w:lineRule="auto"/>
        <w:jc w:val="center"/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  <w:t>项目编号：</w:t>
      </w: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/>
        </w:rPr>
        <w:t>FA-JY2025-35</w:t>
      </w:r>
    </w:p>
    <w:p w14:paraId="685C9CEE">
      <w:pPr>
        <w:spacing w:line="240" w:lineRule="auto"/>
        <w:jc w:val="left"/>
        <w:rPr>
          <w:rFonts w:hint="eastAsia" w:ascii="宋体" w:hAnsi="宋体" w:eastAsia="宋体" w:cs="宋体"/>
          <w:b w:val="0"/>
          <w:bCs/>
          <w:color w:val="000000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/>
          <w:color w:val="000000"/>
          <w:kern w:val="2"/>
          <w:sz w:val="24"/>
          <w:szCs w:val="24"/>
          <w:lang w:val="en-US" w:eastAsia="zh-CN" w:bidi="ar-SA"/>
        </w:rPr>
        <w:t>致：杭州市勘测设计研究院有限公司</w:t>
      </w:r>
    </w:p>
    <w:p w14:paraId="34A2E03D">
      <w:pPr>
        <w:spacing w:line="240" w:lineRule="auto"/>
        <w:jc w:val="left"/>
        <w:rPr>
          <w:rFonts w:hint="eastAsia" w:ascii="宋体" w:hAnsi="宋体" w:eastAsia="宋体" w:cs="宋体"/>
          <w:b w:val="0"/>
          <w:bCs/>
          <w:color w:val="000000"/>
          <w:kern w:val="2"/>
          <w:sz w:val="24"/>
          <w:szCs w:val="24"/>
          <w:lang w:val="en-US" w:eastAsia="zh-CN" w:bidi="ar-SA"/>
        </w:rPr>
      </w:pPr>
    </w:p>
    <w:p w14:paraId="6AE8D33D">
      <w:pPr>
        <w:spacing w:line="360" w:lineRule="auto"/>
        <w:ind w:left="0" w:leftChars="0" w:firstLine="638" w:firstLineChars="266"/>
        <w:jc w:val="left"/>
        <w:rPr>
          <w:rFonts w:hint="eastAsia" w:ascii="宋体" w:hAnsi="宋体" w:eastAsia="宋体" w:cs="宋体"/>
          <w:b w:val="0"/>
          <w:bCs/>
          <w:color w:val="000000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/>
          <w:color w:val="000000"/>
          <w:kern w:val="2"/>
          <w:sz w:val="24"/>
          <w:szCs w:val="24"/>
          <w:lang w:val="en-US" w:eastAsia="zh-CN" w:bidi="ar-SA"/>
        </w:rPr>
        <w:t>我公司已认真阅读了贵方发布的</w:t>
      </w:r>
      <w:r>
        <w:rPr>
          <w:rFonts w:hint="eastAsia" w:ascii="宋体" w:hAnsi="宋体" w:eastAsia="宋体" w:cs="宋体"/>
          <w:b w:val="0"/>
          <w:bCs/>
          <w:color w:val="000000"/>
          <w:kern w:val="2"/>
          <w:sz w:val="24"/>
          <w:szCs w:val="24"/>
          <w:u w:val="single"/>
          <w:lang w:val="en-US" w:eastAsia="zh-CN" w:bidi="ar-SA"/>
        </w:rPr>
        <w:t>文一西路隧道等三个项目市政设施检测评估服务</w:t>
      </w:r>
      <w:r>
        <w:rPr>
          <w:rFonts w:hint="eastAsia" w:ascii="宋体" w:hAnsi="宋体" w:eastAsia="宋体" w:cs="宋体"/>
          <w:b w:val="0"/>
          <w:bCs/>
          <w:color w:val="000000"/>
          <w:kern w:val="2"/>
          <w:sz w:val="24"/>
          <w:szCs w:val="24"/>
          <w:lang w:val="en-US" w:eastAsia="zh-CN" w:bidi="ar-SA"/>
        </w:rPr>
        <w:t>询价通知书，接受贵方提出的各项要求，参与该项目报价。</w:t>
      </w:r>
    </w:p>
    <w:p w14:paraId="1586CA12">
      <w:pPr>
        <w:numPr>
          <w:ilvl w:val="0"/>
          <w:numId w:val="0"/>
        </w:numPr>
        <w:spacing w:line="240" w:lineRule="auto"/>
        <w:ind w:firstLine="480" w:firstLineChars="200"/>
        <w:jc w:val="left"/>
        <w:rPr>
          <w:rFonts w:hint="eastAsia" w:ascii="宋体" w:hAnsi="宋体" w:eastAsia="宋体" w:cs="宋体"/>
          <w:b w:val="0"/>
          <w:bCs/>
          <w:color w:val="000000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/>
          <w:color w:val="000000"/>
          <w:kern w:val="2"/>
          <w:sz w:val="24"/>
          <w:szCs w:val="24"/>
          <w:lang w:val="en-US" w:eastAsia="zh-CN" w:bidi="ar-SA"/>
        </w:rPr>
        <w:t>一、报价表：</w:t>
      </w:r>
    </w:p>
    <w:tbl>
      <w:tblPr>
        <w:tblStyle w:val="19"/>
        <w:tblW w:w="850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32"/>
        <w:gridCol w:w="822"/>
        <w:gridCol w:w="742"/>
        <w:gridCol w:w="3105"/>
      </w:tblGrid>
      <w:tr w14:paraId="378646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3832" w:type="dxa"/>
            <w:noWrap w:val="0"/>
            <w:vAlign w:val="center"/>
          </w:tcPr>
          <w:p w14:paraId="1000F00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服务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项目</w:t>
            </w:r>
          </w:p>
        </w:tc>
        <w:tc>
          <w:tcPr>
            <w:tcW w:w="822" w:type="dxa"/>
            <w:noWrap w:val="0"/>
            <w:vAlign w:val="center"/>
          </w:tcPr>
          <w:p w14:paraId="458CA6E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单位</w:t>
            </w:r>
          </w:p>
        </w:tc>
        <w:tc>
          <w:tcPr>
            <w:tcW w:w="742" w:type="dxa"/>
            <w:noWrap w:val="0"/>
            <w:vAlign w:val="center"/>
          </w:tcPr>
          <w:p w14:paraId="266CB36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预估数量</w:t>
            </w:r>
          </w:p>
        </w:tc>
        <w:tc>
          <w:tcPr>
            <w:tcW w:w="3105" w:type="dxa"/>
            <w:noWrap w:val="0"/>
            <w:vAlign w:val="center"/>
          </w:tcPr>
          <w:p w14:paraId="68222E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lang w:val="en-US" w:eastAsia="zh-CN"/>
              </w:rPr>
              <w:t>含税报价合计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（元）</w:t>
            </w:r>
          </w:p>
        </w:tc>
      </w:tr>
      <w:tr w14:paraId="31A859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3832" w:type="dxa"/>
            <w:noWrap w:val="0"/>
            <w:vAlign w:val="center"/>
          </w:tcPr>
          <w:p w14:paraId="53A5134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 w:val="0"/>
                <w:kern w:val="0"/>
                <w:sz w:val="24"/>
                <w:szCs w:val="24"/>
                <w:lang w:val="en-US" w:eastAsia="zh-CN"/>
              </w:rPr>
              <w:t>文一西路隧道外观检测</w:t>
            </w:r>
          </w:p>
        </w:tc>
        <w:tc>
          <w:tcPr>
            <w:tcW w:w="822" w:type="dxa"/>
            <w:noWrap w:val="0"/>
            <w:vAlign w:val="center"/>
          </w:tcPr>
          <w:p w14:paraId="60EBE63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项</w:t>
            </w:r>
          </w:p>
        </w:tc>
        <w:tc>
          <w:tcPr>
            <w:tcW w:w="742" w:type="dxa"/>
            <w:noWrap w:val="0"/>
            <w:vAlign w:val="center"/>
          </w:tcPr>
          <w:p w14:paraId="0129D71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1</w:t>
            </w:r>
          </w:p>
        </w:tc>
        <w:tc>
          <w:tcPr>
            <w:tcW w:w="3105" w:type="dxa"/>
            <w:vMerge w:val="restart"/>
            <w:noWrap w:val="0"/>
            <w:vAlign w:val="center"/>
          </w:tcPr>
          <w:p w14:paraId="3A8028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 xml:space="preserve">小写（人民币）： 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 xml:space="preserve">       </w:t>
            </w:r>
          </w:p>
          <w:p w14:paraId="6B6313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大写（人民币）：</w:t>
            </w:r>
          </w:p>
          <w:p w14:paraId="24F83D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120" w:firstLineChars="50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lang w:val="en-US" w:eastAsia="zh-CN"/>
              </w:rPr>
              <w:t>（超出报价上限的，报价无效）</w:t>
            </w:r>
          </w:p>
        </w:tc>
      </w:tr>
      <w:tr w14:paraId="27DAFC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3832" w:type="dxa"/>
            <w:noWrap w:val="0"/>
            <w:vAlign w:val="center"/>
          </w:tcPr>
          <w:p w14:paraId="6CCC3C1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 w:val="0"/>
                <w:kern w:val="0"/>
                <w:sz w:val="24"/>
                <w:szCs w:val="24"/>
                <w:lang w:val="en-US" w:eastAsia="zh-CN"/>
              </w:rPr>
              <w:t>滨江区城镇污水管网提质工程一期三标段污水第二通道(南环路-江南大道)工程涉5座桥梁外观检测</w:t>
            </w:r>
          </w:p>
        </w:tc>
        <w:tc>
          <w:tcPr>
            <w:tcW w:w="822" w:type="dxa"/>
            <w:noWrap w:val="0"/>
            <w:vAlign w:val="center"/>
          </w:tcPr>
          <w:p w14:paraId="3F4CA9D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项</w:t>
            </w:r>
          </w:p>
        </w:tc>
        <w:tc>
          <w:tcPr>
            <w:tcW w:w="742" w:type="dxa"/>
            <w:noWrap w:val="0"/>
            <w:vAlign w:val="center"/>
          </w:tcPr>
          <w:p w14:paraId="5F0C8D5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1</w:t>
            </w:r>
          </w:p>
        </w:tc>
        <w:tc>
          <w:tcPr>
            <w:tcW w:w="3105" w:type="dxa"/>
            <w:vMerge w:val="continue"/>
            <w:noWrap w:val="0"/>
            <w:vAlign w:val="center"/>
          </w:tcPr>
          <w:p w14:paraId="4FB171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120" w:firstLineChars="50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</w:tr>
      <w:tr w14:paraId="571F4F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3832" w:type="dxa"/>
            <w:noWrap w:val="0"/>
            <w:vAlign w:val="center"/>
          </w:tcPr>
          <w:p w14:paraId="6E8722C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eastAsia" w:ascii="宋体" w:hAnsi="宋体" w:cs="宋体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 w:val="0"/>
                <w:kern w:val="0"/>
                <w:sz w:val="24"/>
                <w:szCs w:val="24"/>
                <w:lang w:val="en-US" w:eastAsia="zh-CN"/>
              </w:rPr>
              <w:t>百仁路顶管涉彩虹快速路高架及其H、E、F匝道桥梁检测</w:t>
            </w:r>
          </w:p>
        </w:tc>
        <w:tc>
          <w:tcPr>
            <w:tcW w:w="822" w:type="dxa"/>
            <w:shd w:val="clear" w:color="auto" w:fill="auto"/>
            <w:noWrap w:val="0"/>
            <w:vAlign w:val="center"/>
          </w:tcPr>
          <w:p w14:paraId="3C731AA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项</w:t>
            </w:r>
          </w:p>
        </w:tc>
        <w:tc>
          <w:tcPr>
            <w:tcW w:w="742" w:type="dxa"/>
            <w:shd w:val="clear" w:color="auto" w:fill="auto"/>
            <w:noWrap w:val="0"/>
            <w:vAlign w:val="center"/>
          </w:tcPr>
          <w:p w14:paraId="4207AD1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1</w:t>
            </w:r>
          </w:p>
        </w:tc>
        <w:tc>
          <w:tcPr>
            <w:tcW w:w="3105" w:type="dxa"/>
            <w:vMerge w:val="continue"/>
            <w:noWrap w:val="0"/>
            <w:vAlign w:val="center"/>
          </w:tcPr>
          <w:p w14:paraId="66BAF0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120" w:firstLineChars="50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</w:tr>
    </w:tbl>
    <w:p w14:paraId="06DF47D9">
      <w:pPr>
        <w:spacing w:line="360" w:lineRule="auto"/>
        <w:ind w:left="0" w:leftChars="0" w:firstLine="638" w:firstLineChars="266"/>
        <w:rPr>
          <w:rFonts w:hint="eastAsia" w:ascii="宋体" w:hAnsi="宋体" w:eastAsia="宋体" w:cs="宋体"/>
          <w:b w:val="0"/>
          <w:bCs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  <w:highlight w:val="none"/>
        </w:rPr>
        <w:t>注:</w:t>
      </w:r>
      <w:r>
        <w:rPr>
          <w:rFonts w:hint="eastAsia" w:ascii="宋体" w:hAnsi="宋体" w:eastAsia="宋体" w:cs="宋体"/>
          <w:b w:val="0"/>
          <w:bCs/>
          <w:kern w:val="0"/>
          <w:sz w:val="24"/>
          <w:szCs w:val="24"/>
          <w:highlight w:val="none"/>
        </w:rPr>
        <w:t>本次报价包括但不限于人工费、材料费、设备使用费、技术工作费、管理费、政府规费、组织及技术措施费、绿色施工费、保险、风险、利润、税费等完成本</w:t>
      </w:r>
      <w:r>
        <w:rPr>
          <w:rFonts w:hint="eastAsia" w:ascii="宋体" w:hAnsi="宋体" w:eastAsia="宋体" w:cs="宋体"/>
          <w:b w:val="0"/>
          <w:bCs/>
          <w:kern w:val="0"/>
          <w:sz w:val="24"/>
          <w:szCs w:val="24"/>
          <w:highlight w:val="none"/>
          <w:lang w:val="en-US" w:eastAsia="zh-CN"/>
        </w:rPr>
        <w:t>项目</w:t>
      </w:r>
      <w:r>
        <w:rPr>
          <w:rFonts w:hint="eastAsia" w:ascii="宋体" w:hAnsi="宋体" w:eastAsia="宋体" w:cs="宋体"/>
          <w:b w:val="0"/>
          <w:bCs/>
          <w:kern w:val="0"/>
          <w:sz w:val="24"/>
          <w:szCs w:val="24"/>
          <w:highlight w:val="none"/>
        </w:rPr>
        <w:t>一切所需的费用。</w:t>
      </w:r>
    </w:p>
    <w:p w14:paraId="32ACC73E">
      <w:pPr>
        <w:numPr>
          <w:ilvl w:val="0"/>
          <w:numId w:val="0"/>
        </w:numPr>
        <w:spacing w:line="360" w:lineRule="auto"/>
        <w:ind w:firstLine="480" w:firstLineChars="200"/>
        <w:jc w:val="left"/>
        <w:rPr>
          <w:rFonts w:hint="default" w:ascii="宋体" w:hAnsi="宋体" w:eastAsia="宋体" w:cs="宋体"/>
          <w:b w:val="0"/>
          <w:bCs/>
          <w:color w:val="000000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cs="宋体"/>
          <w:b w:val="0"/>
          <w:bCs/>
          <w:color w:val="000000"/>
          <w:kern w:val="2"/>
          <w:sz w:val="24"/>
          <w:szCs w:val="24"/>
          <w:lang w:val="en-US" w:eastAsia="zh-CN" w:bidi="ar-SA"/>
        </w:rPr>
        <w:t>二、附件（格式自拟）：</w:t>
      </w:r>
    </w:p>
    <w:p w14:paraId="648DA6CF">
      <w:pPr>
        <w:numPr>
          <w:ilvl w:val="0"/>
          <w:numId w:val="0"/>
        </w:numPr>
        <w:spacing w:line="360" w:lineRule="auto"/>
        <w:ind w:firstLine="480" w:firstLineChars="200"/>
        <w:jc w:val="left"/>
        <w:rPr>
          <w:rFonts w:hint="eastAsia" w:ascii="宋体" w:hAnsi="宋体" w:eastAsia="宋体" w:cs="宋体"/>
          <w:b w:val="0"/>
          <w:bCs/>
          <w:color w:val="000000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cs="宋体"/>
          <w:b w:val="0"/>
          <w:bCs/>
          <w:color w:val="000000"/>
          <w:kern w:val="2"/>
          <w:sz w:val="24"/>
          <w:szCs w:val="24"/>
          <w:lang w:val="en-US" w:eastAsia="zh-CN" w:bidi="ar-SA"/>
        </w:rPr>
        <w:t>1、</w:t>
      </w:r>
      <w:r>
        <w:rPr>
          <w:rFonts w:hint="eastAsia" w:ascii="宋体" w:hAnsi="宋体" w:eastAsia="宋体" w:cs="宋体"/>
          <w:bCs w:val="0"/>
          <w:kern w:val="0"/>
          <w:sz w:val="24"/>
          <w:szCs w:val="24"/>
          <w:lang w:val="en-US" w:eastAsia="zh-CN"/>
        </w:rPr>
        <w:t>建设工程质量检测机构资质证书</w:t>
      </w:r>
      <w:r>
        <w:rPr>
          <w:rFonts w:hint="eastAsia" w:ascii="宋体" w:hAnsi="宋体" w:cs="宋体"/>
          <w:bCs w:val="0"/>
          <w:kern w:val="0"/>
          <w:sz w:val="24"/>
          <w:szCs w:val="24"/>
          <w:lang w:val="en-US" w:eastAsia="zh-CN"/>
        </w:rPr>
        <w:t>（检测专项包含桥梁及地下工程）</w:t>
      </w:r>
      <w:r>
        <w:rPr>
          <w:rFonts w:hint="eastAsia" w:ascii="宋体" w:hAnsi="宋体" w:eastAsia="宋体" w:cs="宋体"/>
          <w:b w:val="0"/>
          <w:bCs/>
          <w:color w:val="000000"/>
          <w:kern w:val="2"/>
          <w:sz w:val="24"/>
          <w:szCs w:val="24"/>
          <w:lang w:val="en-US" w:eastAsia="zh-CN" w:bidi="ar-SA"/>
        </w:rPr>
        <w:t>、营业执照复印件并加盖公章；</w:t>
      </w:r>
    </w:p>
    <w:p w14:paraId="3A49FE7F">
      <w:pPr>
        <w:pStyle w:val="18"/>
        <w:numPr>
          <w:ilvl w:val="0"/>
          <w:numId w:val="0"/>
        </w:numPr>
        <w:ind w:left="0" w:leftChars="0" w:firstLine="480" w:firstLineChars="200"/>
        <w:rPr>
          <w:rFonts w:hint="eastAsia" w:ascii="宋体" w:hAnsi="宋体" w:eastAsia="宋体" w:cs="宋体"/>
          <w:b w:val="0"/>
          <w:bCs/>
          <w:color w:val="000000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/>
          <w:color w:val="000000"/>
          <w:kern w:val="2"/>
          <w:sz w:val="24"/>
          <w:szCs w:val="24"/>
          <w:lang w:val="en-US" w:eastAsia="zh-CN" w:bidi="ar-SA"/>
        </w:rPr>
        <w:t>2、信用中国网站未被列入</w:t>
      </w:r>
      <w:r>
        <w:rPr>
          <w:rFonts w:hint="eastAsia" w:ascii="宋体" w:hAnsi="宋体" w:eastAsia="宋体" w:cs="宋体"/>
          <w:bCs w:val="0"/>
          <w:kern w:val="0"/>
          <w:sz w:val="24"/>
          <w:szCs w:val="24"/>
          <w:highlight w:val="none"/>
          <w:lang w:val="en-US" w:eastAsia="zh-CN"/>
        </w:rPr>
        <w:t>失信被执行人名单、重大税收违法案件当事人</w:t>
      </w:r>
      <w:r>
        <w:rPr>
          <w:rFonts w:hint="eastAsia" w:ascii="宋体" w:hAnsi="宋体" w:eastAsia="宋体" w:cs="宋体"/>
          <w:bCs w:val="0"/>
          <w:kern w:val="0"/>
          <w:sz w:val="24"/>
          <w:szCs w:val="24"/>
          <w:lang w:val="en-US" w:eastAsia="zh-CN"/>
        </w:rPr>
        <w:t>名单</w:t>
      </w:r>
      <w:r>
        <w:rPr>
          <w:rFonts w:hint="eastAsia" w:ascii="宋体" w:hAnsi="宋体" w:eastAsia="宋体" w:cs="宋体"/>
          <w:b w:val="0"/>
          <w:bCs/>
          <w:color w:val="000000"/>
          <w:kern w:val="2"/>
          <w:sz w:val="24"/>
          <w:szCs w:val="24"/>
          <w:lang w:val="en-US" w:eastAsia="zh-CN" w:bidi="ar-SA"/>
        </w:rPr>
        <w:t>（www.creditchina.gov.cn）截图并加盖公章；</w:t>
      </w:r>
    </w:p>
    <w:p w14:paraId="4D01453F">
      <w:pPr>
        <w:pStyle w:val="18"/>
        <w:numPr>
          <w:ilvl w:val="0"/>
          <w:numId w:val="0"/>
        </w:numPr>
        <w:ind w:left="0" w:leftChars="0" w:firstLine="480" w:firstLineChars="200"/>
        <w:rPr>
          <w:rFonts w:hint="eastAsia" w:ascii="宋体" w:hAnsi="宋体" w:eastAsia="宋体" w:cs="宋体"/>
          <w:b w:val="0"/>
          <w:bCs/>
          <w:color w:val="000000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/>
          <w:color w:val="000000"/>
          <w:kern w:val="2"/>
          <w:sz w:val="24"/>
          <w:szCs w:val="24"/>
          <w:lang w:val="en-US" w:eastAsia="zh-CN" w:bidi="ar-SA"/>
        </w:rPr>
        <w:t>3、中国政府采购网未被列入</w:t>
      </w:r>
      <w:r>
        <w:rPr>
          <w:rFonts w:hint="eastAsia" w:ascii="宋体" w:hAnsi="宋体" w:eastAsia="宋体" w:cs="宋体"/>
          <w:bCs w:val="0"/>
          <w:kern w:val="0"/>
          <w:sz w:val="24"/>
          <w:szCs w:val="24"/>
          <w:highlight w:val="none"/>
          <w:lang w:val="en-US" w:eastAsia="zh-CN"/>
        </w:rPr>
        <w:t>政府采购严重违法失信行为记录</w:t>
      </w:r>
      <w:r>
        <w:rPr>
          <w:rFonts w:hint="eastAsia" w:ascii="宋体" w:hAnsi="宋体" w:eastAsia="宋体" w:cs="宋体"/>
          <w:b w:val="0"/>
          <w:bCs/>
          <w:color w:val="000000"/>
          <w:kern w:val="2"/>
          <w:sz w:val="24"/>
          <w:szCs w:val="24"/>
          <w:lang w:val="en-US" w:eastAsia="zh-CN" w:bidi="ar-SA"/>
        </w:rPr>
        <w:t>（www.ccgp.gov.cn）截图并加盖公章；</w:t>
      </w:r>
    </w:p>
    <w:p w14:paraId="39AB7970">
      <w:pPr>
        <w:pStyle w:val="18"/>
        <w:numPr>
          <w:ilvl w:val="0"/>
          <w:numId w:val="0"/>
        </w:numPr>
        <w:ind w:left="0" w:leftChars="0" w:firstLine="480" w:firstLineChars="200"/>
        <w:rPr>
          <w:rFonts w:hint="eastAsia" w:ascii="宋体" w:hAnsi="宋体" w:eastAsia="宋体" w:cs="宋体"/>
          <w:b w:val="0"/>
          <w:bCs/>
          <w:color w:val="000000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Cs w:val="0"/>
          <w:kern w:val="0"/>
          <w:sz w:val="24"/>
          <w:szCs w:val="24"/>
          <w:lang w:val="en-US" w:eastAsia="zh-CN" w:bidi="ar-SA"/>
        </w:rPr>
        <w:t>4、2022年1月1日（以合同签订时间为准）以来承接过一个桥梁外观检测项目的合同复印件并加盖公章</w:t>
      </w:r>
      <w:r>
        <w:rPr>
          <w:rFonts w:hint="eastAsia" w:ascii="宋体" w:hAnsi="宋体" w:eastAsia="宋体" w:cs="宋体"/>
          <w:b w:val="0"/>
          <w:bCs/>
          <w:color w:val="000000"/>
          <w:kern w:val="2"/>
          <w:sz w:val="24"/>
          <w:szCs w:val="24"/>
          <w:highlight w:val="none"/>
          <w:lang w:val="en-US" w:eastAsia="zh-CN" w:bidi="ar-SA"/>
        </w:rPr>
        <w:t>。</w:t>
      </w:r>
    </w:p>
    <w:p w14:paraId="7C38CE6B">
      <w:pPr>
        <w:pStyle w:val="1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4080" w:firstLineChars="1700"/>
        <w:textAlignment w:val="auto"/>
        <w:rPr>
          <w:rFonts w:hint="eastAsia" w:ascii="宋体" w:hAnsi="宋体" w:eastAsia="宋体" w:cs="宋体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-SA"/>
        </w:rPr>
        <w:t xml:space="preserve">法定代表人或被授权人签字（或盖章）：            </w:t>
      </w:r>
    </w:p>
    <w:p w14:paraId="09D99BDE">
      <w:pPr>
        <w:pStyle w:val="1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4142" w:firstLineChars="1726"/>
        <w:jc w:val="left"/>
        <w:textAlignment w:val="auto"/>
        <w:rPr>
          <w:rFonts w:hint="eastAsia" w:ascii="宋体" w:hAnsi="宋体" w:eastAsia="宋体" w:cs="宋体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-SA"/>
        </w:rPr>
        <w:t xml:space="preserve">报价人名称（盖章）：                                                         </w:t>
      </w:r>
    </w:p>
    <w:p w14:paraId="6A3A451C">
      <w:pPr>
        <w:pStyle w:val="1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4142" w:firstLineChars="1726"/>
        <w:jc w:val="left"/>
        <w:textAlignment w:val="auto"/>
        <w:rPr>
          <w:rFonts w:hint="eastAsia" w:ascii="宋体" w:hAnsi="宋体" w:eastAsia="宋体" w:cs="宋体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-SA"/>
        </w:rPr>
        <w:t>日期：202</w:t>
      </w:r>
      <w:r>
        <w:rPr>
          <w:rFonts w:hint="eastAsia" w:ascii="宋体" w:hAnsi="宋体" w:cs="宋体"/>
          <w:kern w:val="0"/>
          <w:sz w:val="24"/>
          <w:szCs w:val="24"/>
          <w:lang w:val="en-US" w:eastAsia="zh-CN" w:bidi="ar-SA"/>
        </w:rPr>
        <w:t>5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-SA"/>
        </w:rPr>
        <w:t>年  月  日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9BEA10">
    <w:pPr>
      <w:pStyle w:val="11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4B8391B">
                          <w:pPr>
                            <w:pStyle w:val="11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6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4B8391B">
                    <w:pPr>
                      <w:pStyle w:val="11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6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D827D3">
    <w:pPr>
      <w:pStyle w:val="13"/>
      <w:pBdr>
        <w:bottom w:val="none" w:color="auto" w:sz="0" w:space="1"/>
      </w:pBdr>
      <w:tabs>
        <w:tab w:val="left" w:pos="1591"/>
      </w:tabs>
      <w:jc w:val="left"/>
      <w:rPr>
        <w:rFonts w:hint="eastAsi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CCA0855"/>
    <w:multiLevelType w:val="singleLevel"/>
    <w:tmpl w:val="BCCA0855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CBFF028D"/>
    <w:multiLevelType w:val="singleLevel"/>
    <w:tmpl w:val="CBFF028D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0742224E"/>
    <w:multiLevelType w:val="singleLevel"/>
    <w:tmpl w:val="0742224E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QwNGU0NTY3M2FiNjk0OGE5NmU0N2EyYTI0ZGQ5ZmIifQ=="/>
  </w:docVars>
  <w:rsids>
    <w:rsidRoot w:val="059F4B28"/>
    <w:rsid w:val="01123C1D"/>
    <w:rsid w:val="02631E18"/>
    <w:rsid w:val="02CD3B43"/>
    <w:rsid w:val="02EC385F"/>
    <w:rsid w:val="031F22F2"/>
    <w:rsid w:val="033D526B"/>
    <w:rsid w:val="059F4B28"/>
    <w:rsid w:val="07A12019"/>
    <w:rsid w:val="092828F9"/>
    <w:rsid w:val="0CEB1914"/>
    <w:rsid w:val="0E35447E"/>
    <w:rsid w:val="10162289"/>
    <w:rsid w:val="10602725"/>
    <w:rsid w:val="11192FAB"/>
    <w:rsid w:val="11BF1CE5"/>
    <w:rsid w:val="11D3502A"/>
    <w:rsid w:val="144B0EEA"/>
    <w:rsid w:val="14BB6070"/>
    <w:rsid w:val="157F1E66"/>
    <w:rsid w:val="15B348B4"/>
    <w:rsid w:val="16C53D35"/>
    <w:rsid w:val="18BB106A"/>
    <w:rsid w:val="1D073AB1"/>
    <w:rsid w:val="1D4F72ED"/>
    <w:rsid w:val="1D893511"/>
    <w:rsid w:val="1EDF4F31"/>
    <w:rsid w:val="201605FE"/>
    <w:rsid w:val="203F5584"/>
    <w:rsid w:val="20E9117D"/>
    <w:rsid w:val="210A05BF"/>
    <w:rsid w:val="2169343B"/>
    <w:rsid w:val="23880EA5"/>
    <w:rsid w:val="23EA10CB"/>
    <w:rsid w:val="23F11490"/>
    <w:rsid w:val="243674C1"/>
    <w:rsid w:val="25AA7918"/>
    <w:rsid w:val="286551C7"/>
    <w:rsid w:val="29235B3A"/>
    <w:rsid w:val="2E1233CD"/>
    <w:rsid w:val="2FEC0487"/>
    <w:rsid w:val="309C68FD"/>
    <w:rsid w:val="312B21A8"/>
    <w:rsid w:val="31FE7BF4"/>
    <w:rsid w:val="32561F54"/>
    <w:rsid w:val="326C20C4"/>
    <w:rsid w:val="32A74917"/>
    <w:rsid w:val="32F32AA3"/>
    <w:rsid w:val="330325F6"/>
    <w:rsid w:val="3553283E"/>
    <w:rsid w:val="3623039B"/>
    <w:rsid w:val="373F3817"/>
    <w:rsid w:val="38506E81"/>
    <w:rsid w:val="3A5B5410"/>
    <w:rsid w:val="3AFB0CB1"/>
    <w:rsid w:val="3EBD4377"/>
    <w:rsid w:val="3EBD5962"/>
    <w:rsid w:val="40A15F3A"/>
    <w:rsid w:val="411B6697"/>
    <w:rsid w:val="43C24475"/>
    <w:rsid w:val="44C30527"/>
    <w:rsid w:val="46C5005D"/>
    <w:rsid w:val="478D08F6"/>
    <w:rsid w:val="47F15329"/>
    <w:rsid w:val="486B2D57"/>
    <w:rsid w:val="489D100D"/>
    <w:rsid w:val="4976098D"/>
    <w:rsid w:val="4B124744"/>
    <w:rsid w:val="54CD4A28"/>
    <w:rsid w:val="56AE57C6"/>
    <w:rsid w:val="570C2417"/>
    <w:rsid w:val="572E585F"/>
    <w:rsid w:val="5758111A"/>
    <w:rsid w:val="57CE08A9"/>
    <w:rsid w:val="58A837E2"/>
    <w:rsid w:val="58F370D3"/>
    <w:rsid w:val="59083776"/>
    <w:rsid w:val="5C6F09D0"/>
    <w:rsid w:val="5D121B72"/>
    <w:rsid w:val="5E65505B"/>
    <w:rsid w:val="60EA6162"/>
    <w:rsid w:val="62375AC1"/>
    <w:rsid w:val="638E1826"/>
    <w:rsid w:val="647005D9"/>
    <w:rsid w:val="667E2026"/>
    <w:rsid w:val="6AE87DB1"/>
    <w:rsid w:val="6B370D81"/>
    <w:rsid w:val="6C800EC4"/>
    <w:rsid w:val="6EDA06E8"/>
    <w:rsid w:val="6F3F2F2E"/>
    <w:rsid w:val="6F465455"/>
    <w:rsid w:val="6F830E56"/>
    <w:rsid w:val="71B60714"/>
    <w:rsid w:val="745C24F1"/>
    <w:rsid w:val="74DA1E43"/>
    <w:rsid w:val="75774D3F"/>
    <w:rsid w:val="76B870A8"/>
    <w:rsid w:val="77025032"/>
    <w:rsid w:val="772810F8"/>
    <w:rsid w:val="77B7315A"/>
    <w:rsid w:val="78A07EFD"/>
    <w:rsid w:val="78E53F04"/>
    <w:rsid w:val="7AAD19E3"/>
    <w:rsid w:val="7AF1435A"/>
    <w:rsid w:val="7B323B57"/>
    <w:rsid w:val="7B451E91"/>
    <w:rsid w:val="7BD00A92"/>
    <w:rsid w:val="7CA2097B"/>
    <w:rsid w:val="7CEB3F66"/>
    <w:rsid w:val="7DB82F13"/>
    <w:rsid w:val="7E8A6B37"/>
    <w:rsid w:val="FFF70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iPriority="39" w:semiHidden="0" w:name="toc 2"/>
    <w:lsdException w:unhideWhenUsed="0" w:uiPriority="0" w:semiHidden="0" w:name="toc 3"/>
    <w:lsdException w:qFormat="1"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iPriority="99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iPriority="99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hint="default" w:ascii="Arial" w:hAnsi="Arial" w:eastAsia="黑体"/>
      <w:b/>
      <w:bCs/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21">
    <w:name w:val="Default Paragraph Font"/>
    <w:semiHidden/>
    <w:qFormat/>
    <w:uiPriority w:val="0"/>
  </w:style>
  <w:style w:type="table" w:default="1" w:styleId="1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Indent"/>
    <w:basedOn w:val="1"/>
    <w:unhideWhenUsed/>
    <w:qFormat/>
    <w:uiPriority w:val="0"/>
    <w:pPr>
      <w:ind w:firstLine="420"/>
    </w:pPr>
    <w:rPr>
      <w:rFonts w:eastAsia="宋体"/>
      <w:sz w:val="21"/>
      <w:szCs w:val="20"/>
    </w:rPr>
  </w:style>
  <w:style w:type="paragraph" w:styleId="6">
    <w:name w:val="annotation text"/>
    <w:basedOn w:val="1"/>
    <w:qFormat/>
    <w:uiPriority w:val="0"/>
    <w:pPr>
      <w:jc w:val="left"/>
    </w:pPr>
  </w:style>
  <w:style w:type="paragraph" w:styleId="7">
    <w:name w:val="Body Text"/>
    <w:basedOn w:val="1"/>
    <w:qFormat/>
    <w:uiPriority w:val="0"/>
    <w:pPr>
      <w:spacing w:before="2"/>
      <w:ind w:left="117"/>
    </w:pPr>
    <w:rPr>
      <w:rFonts w:ascii="Calibri" w:hAnsi="Calibri" w:eastAsia="宋体" w:cs="Times New Roman"/>
      <w:sz w:val="32"/>
      <w:szCs w:val="32"/>
    </w:rPr>
  </w:style>
  <w:style w:type="paragraph" w:styleId="8">
    <w:name w:val="Body Text Indent"/>
    <w:basedOn w:val="1"/>
    <w:next w:val="9"/>
    <w:qFormat/>
    <w:uiPriority w:val="0"/>
    <w:pPr>
      <w:spacing w:line="360" w:lineRule="auto"/>
      <w:ind w:firstLine="420"/>
    </w:pPr>
    <w:rPr>
      <w:rFonts w:ascii="楷体_GB2312" w:hAnsi="楷体_GB2312" w:eastAsia="楷体_GB2312" w:cs="Times New Roman"/>
      <w:sz w:val="28"/>
      <w:szCs w:val="28"/>
    </w:rPr>
  </w:style>
  <w:style w:type="paragraph" w:customStyle="1" w:styleId="9">
    <w:name w:val="正文文本首行缩进 2"/>
    <w:basedOn w:val="8"/>
    <w:qFormat/>
    <w:uiPriority w:val="0"/>
    <w:pPr>
      <w:spacing w:line="200" w:lineRule="atLeast"/>
      <w:ind w:firstLine="420"/>
    </w:pPr>
    <w:rPr>
      <w:rFonts w:ascii="宋体" w:hAnsi="Courier New" w:eastAsia="宋体" w:cs="Times New Roman"/>
      <w:spacing w:val="-4"/>
      <w:sz w:val="18"/>
    </w:rPr>
  </w:style>
  <w:style w:type="paragraph" w:styleId="10">
    <w:name w:val="Plain Text"/>
    <w:basedOn w:val="1"/>
    <w:qFormat/>
    <w:uiPriority w:val="0"/>
    <w:rPr>
      <w:rFonts w:ascii="宋体" w:hAnsi="Courier New" w:eastAsia="宋体" w:cs="Times New Roman"/>
    </w:rPr>
  </w:style>
  <w:style w:type="paragraph" w:styleId="11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envelope return"/>
    <w:basedOn w:val="1"/>
    <w:unhideWhenUsed/>
    <w:qFormat/>
    <w:uiPriority w:val="99"/>
    <w:pPr>
      <w:snapToGrid w:val="0"/>
    </w:pPr>
    <w:rPr>
      <w:rFonts w:ascii="Arial" w:hAnsi="Arial"/>
    </w:rPr>
  </w:style>
  <w:style w:type="paragraph" w:styleId="13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4">
    <w:name w:val="toc 1"/>
    <w:basedOn w:val="1"/>
    <w:next w:val="1"/>
    <w:qFormat/>
    <w:uiPriority w:val="0"/>
    <w:pPr>
      <w:widowControl/>
      <w:tabs>
        <w:tab w:val="right" w:leader="dot" w:pos="9231"/>
      </w:tabs>
      <w:spacing w:after="100" w:line="276" w:lineRule="auto"/>
      <w:jc w:val="center"/>
    </w:pPr>
    <w:rPr>
      <w:rFonts w:eastAsia="仿宋_GB2312"/>
      <w:kern w:val="0"/>
      <w:sz w:val="28"/>
    </w:rPr>
  </w:style>
  <w:style w:type="paragraph" w:styleId="15">
    <w:name w:val="toc 4"/>
    <w:next w:val="1"/>
    <w:qFormat/>
    <w:uiPriority w:val="0"/>
    <w:pPr>
      <w:wordWrap w:val="0"/>
      <w:ind w:left="850"/>
      <w:jc w:val="both"/>
    </w:pPr>
    <w:rPr>
      <w:rFonts w:ascii="Calibri" w:hAnsi="Calibri" w:eastAsia="宋体" w:cs="Times New Roman"/>
      <w:sz w:val="21"/>
      <w:lang w:val="en-US" w:eastAsia="zh-CN" w:bidi="ar-SA"/>
    </w:rPr>
  </w:style>
  <w:style w:type="paragraph" w:styleId="16">
    <w:name w:val="toc 2"/>
    <w:basedOn w:val="1"/>
    <w:next w:val="1"/>
    <w:unhideWhenUsed/>
    <w:qFormat/>
    <w:uiPriority w:val="39"/>
    <w:pPr>
      <w:ind w:left="420" w:leftChars="200"/>
    </w:pPr>
  </w:style>
  <w:style w:type="paragraph" w:styleId="17">
    <w:name w:val="Body Text First Indent"/>
    <w:basedOn w:val="7"/>
    <w:qFormat/>
    <w:uiPriority w:val="0"/>
    <w:pPr>
      <w:ind w:firstLine="420" w:firstLineChars="100"/>
    </w:pPr>
  </w:style>
  <w:style w:type="paragraph" w:styleId="18">
    <w:name w:val="Body Text First Indent 2"/>
    <w:basedOn w:val="8"/>
    <w:qFormat/>
    <w:uiPriority w:val="0"/>
    <w:pPr>
      <w:ind w:firstLine="420"/>
    </w:pPr>
  </w:style>
  <w:style w:type="table" w:styleId="20">
    <w:name w:val="Table Grid"/>
    <w:basedOn w:val="1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2">
    <w:name w:val="Emphasis"/>
    <w:basedOn w:val="21"/>
    <w:qFormat/>
    <w:uiPriority w:val="0"/>
    <w:rPr>
      <w:i/>
    </w:rPr>
  </w:style>
  <w:style w:type="paragraph" w:customStyle="1" w:styleId="23">
    <w:name w:val="标准正文"/>
    <w:qFormat/>
    <w:uiPriority w:val="0"/>
    <w:pPr>
      <w:spacing w:line="540" w:lineRule="exact"/>
      <w:ind w:firstLine="200" w:firstLineChars="200"/>
      <w:jc w:val="both"/>
    </w:pPr>
    <w:rPr>
      <w:rFonts w:ascii="仿宋_GB2312" w:hAnsi="仿宋_GB2312" w:eastAsia="仿宋_GB2312" w:cs="仿宋_GB2312"/>
      <w:sz w:val="32"/>
      <w:szCs w:val="32"/>
      <w:lang w:val="en-US" w:eastAsia="zh-CN" w:bidi="ar-SA"/>
    </w:rPr>
  </w:style>
  <w:style w:type="paragraph" w:customStyle="1" w:styleId="24">
    <w:name w:val="正文首行缩进 211"/>
    <w:qFormat/>
    <w:uiPriority w:val="0"/>
    <w:pPr>
      <w:widowControl w:val="0"/>
      <w:tabs>
        <w:tab w:val="left" w:pos="720"/>
      </w:tabs>
      <w:suppressAutoHyphens/>
      <w:spacing w:after="120"/>
      <w:ind w:left="200" w:firstLine="42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customStyle="1" w:styleId="25">
    <w:name w:val="textcontents1"/>
    <w:qFormat/>
    <w:uiPriority w:val="0"/>
    <w:rPr>
      <w:color w:val="000000"/>
      <w:sz w:val="30"/>
      <w:szCs w:val="30"/>
    </w:rPr>
  </w:style>
  <w:style w:type="paragraph" w:customStyle="1" w:styleId="26">
    <w:name w:val="正文2"/>
    <w:basedOn w:val="1"/>
    <w:qFormat/>
    <w:uiPriority w:val="0"/>
    <w:pPr>
      <w:spacing w:before="156" w:line="360" w:lineRule="auto"/>
      <w:ind w:firstLine="510" w:firstLineChars="200"/>
    </w:pPr>
    <w:rPr>
      <w:sz w:val="24"/>
      <w:szCs w:val="20"/>
    </w:rPr>
  </w:style>
  <w:style w:type="character" w:customStyle="1" w:styleId="27">
    <w:name w:val="标题 1 Char Char"/>
    <w:qFormat/>
    <w:uiPriority w:val="0"/>
    <w:rPr>
      <w:rFonts w:eastAsia="宋体"/>
      <w:b/>
      <w:spacing w:val="-2"/>
      <w:sz w:val="24"/>
      <w:lang w:val="en-US" w:eastAsia="zh-CN" w:bidi="ar-SA"/>
    </w:rPr>
  </w:style>
  <w:style w:type="paragraph" w:customStyle="1" w:styleId="28">
    <w:name w:val="正文_5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7</Pages>
  <Words>2561</Words>
  <Characters>2791</Characters>
  <Lines>0</Lines>
  <Paragraphs>0</Paragraphs>
  <TotalTime>0</TotalTime>
  <ScaleCrop>false</ScaleCrop>
  <LinksUpToDate>false</LinksUpToDate>
  <CharactersWithSpaces>2989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2023-05-05T10:27:00Z</dcterms:created>
  <dc:creator>时有女子</dc:creator>
  <cp:lastModifiedBy>黑白小妖</cp:lastModifiedBy>
  <cp:lastPrinted>2025-06-10T02:09:00Z</cp:lastPrinted>
  <dcterms:modified xsi:type="dcterms:W3CDTF">2025-11-03T03:09:38Z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8444BB6D5E66496FA7AF61729E49AB8C_13</vt:lpwstr>
  </property>
  <property fmtid="{D5CDD505-2E9C-101B-9397-08002B2CF9AE}" pid="4" name="KSOTemplateDocerSaveRecord">
    <vt:lpwstr>eyJoZGlkIjoiYTEzOWU0OTI1MzlkNjlhMDU0MjA1Y2FmZTNjZGY5OGMiLCJ1c2VySWQiOiI0NzY2MDM4MDcifQ==</vt:lpwstr>
  </property>
</Properties>
</file>