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440" w:lineRule="exact"/>
        <w:jc w:val="center"/>
        <w:outlineLvl w:val="0"/>
        <w:rPr>
          <w:rFonts w:hint="eastAsia" w:ascii="宋体" w:hAnsi="宋体" w:eastAsia="宋体" w:cs="Times New Roman"/>
          <w:b/>
          <w:bCs/>
          <w:color w:val="auto"/>
          <w:kern w:val="44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auto"/>
          <w:kern w:val="44"/>
          <w:sz w:val="44"/>
          <w:szCs w:val="44"/>
          <w:lang w:val="en-US" w:eastAsia="zh-CN" w:bidi="ar-SA"/>
        </w:rPr>
        <w:t>采购需求</w:t>
      </w:r>
    </w:p>
    <w:p>
      <w:pPr>
        <w:adjustRightInd w:val="0"/>
        <w:snapToGrid w:val="0"/>
        <w:spacing w:line="480" w:lineRule="exact"/>
        <w:outlineLvl w:val="1"/>
        <w:rPr>
          <w:rFonts w:hint="default" w:ascii="Times New Roman" w:hAnsi="Times New Roman" w:eastAsia="宋体" w:cs="Times New Roman"/>
          <w:b/>
          <w:color w:val="auto"/>
          <w:kern w:val="0"/>
          <w:sz w:val="24"/>
          <w:szCs w:val="24"/>
          <w:lang w:val="en-US" w:eastAsia="zh-CN"/>
        </w:rPr>
      </w:pPr>
      <w:bookmarkStart w:id="0" w:name="_Toc15744"/>
      <w:r>
        <w:rPr>
          <w:rFonts w:hint="default" w:ascii="Times New Roman" w:hAnsi="Times New Roman" w:eastAsia="宋体" w:cs="Times New Roman"/>
          <w:b/>
          <w:color w:val="auto"/>
          <w:kern w:val="0"/>
          <w:sz w:val="24"/>
          <w:szCs w:val="24"/>
        </w:rPr>
        <w:t>1</w:t>
      </w:r>
      <w:r>
        <w:rPr>
          <w:rFonts w:hint="default" w:ascii="Times New Roman" w:hAnsi="Times New Roman" w:eastAsia="宋体" w:cs="Times New Roman"/>
          <w:b/>
          <w:color w:val="auto"/>
          <w:kern w:val="0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/>
          <w:color w:val="auto"/>
          <w:kern w:val="0"/>
          <w:sz w:val="24"/>
          <w:szCs w:val="24"/>
          <w:lang w:val="en-US" w:eastAsia="zh-CN"/>
        </w:rPr>
        <w:t>招标人基本情况</w:t>
      </w:r>
      <w:bookmarkEnd w:id="0"/>
    </w:p>
    <w:p>
      <w:pPr>
        <w:spacing w:line="440" w:lineRule="exact"/>
        <w:ind w:firstLine="487" w:firstLineChars="203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>杭州市勘测设计研究院有限公司（简称“杭勘院”）成立于1989年，系市属大型国企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>。公司经营范围为：建设工程质量检测；地质灾害危险性评估；文物保护工程勘察；国土空间规划编制；建设工程设计；检验检测服务；室内环境检测(依法须经批准的项目，经相关部门批准后方可开展经营活动，具体经营项目以审批结果为准)。一般项目：建筑信息模型技术开发、技术咨询、技术服务；不动产登记代理服务；软件开发；卫星遥感应用系统集成；卫星导航服务；数据处理服务；土地调查评估服务；技术服务、技术开发、技术咨询、技术交流、技术转让、技术推广；广告设计、代理；水文服务；环境保护监测；档案整理服务（档案数字化处理、档案处理及档案电子化服务）；许可项目：工程勘察综合类甲级；地基基础检测；岩土工程监测；地基与基础工程；工程测量；不动产测绘；地理信息系统工程；大地测量；地图编制；互联网地图服务；摄影测量与遥感；测绘航空摄影；地下管线测量、管道疏通、管道CCTV检测(除依法须经批准的项目外，凭营业执照依法自主开展经营活动)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。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>公司注册资本金11000万元人民币。</w:t>
      </w:r>
    </w:p>
    <w:p>
      <w:pPr>
        <w:numPr>
          <w:ilvl w:val="0"/>
          <w:numId w:val="1"/>
        </w:numPr>
        <w:adjustRightInd w:val="0"/>
        <w:snapToGrid w:val="0"/>
        <w:spacing w:line="480" w:lineRule="exact"/>
        <w:outlineLvl w:val="1"/>
        <w:rPr>
          <w:rFonts w:hint="eastAsia" w:ascii="Times New Roman" w:hAnsi="Times New Roman" w:eastAsia="宋体" w:cs="Times New Roman"/>
          <w:b/>
          <w:color w:val="auto"/>
          <w:kern w:val="0"/>
          <w:sz w:val="24"/>
          <w:szCs w:val="24"/>
          <w:lang w:val="en-US" w:eastAsia="zh-CN"/>
        </w:rPr>
      </w:pPr>
      <w:bookmarkStart w:id="1" w:name="_Toc14353"/>
      <w:r>
        <w:rPr>
          <w:rFonts w:hint="eastAsia" w:ascii="Times New Roman" w:hAnsi="Times New Roman" w:eastAsia="宋体" w:cs="Times New Roman"/>
          <w:b/>
          <w:color w:val="auto"/>
          <w:kern w:val="0"/>
          <w:sz w:val="24"/>
          <w:szCs w:val="24"/>
          <w:lang w:val="en-US" w:eastAsia="zh-CN"/>
        </w:rPr>
        <w:t>本项目招标标的</w:t>
      </w:r>
      <w:bookmarkEnd w:id="1"/>
    </w:p>
    <w:p>
      <w:pPr>
        <w:adjustRightInd w:val="0"/>
        <w:snapToGrid w:val="0"/>
        <w:spacing w:line="440" w:lineRule="exact"/>
        <w:ind w:firstLine="480" w:firstLineChars="200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>杭州市勘测设计研究院有限公司宽幅打印、复印、扫描多功能数字印刷机采购项目。</w:t>
      </w:r>
    </w:p>
    <w:p>
      <w:pPr>
        <w:numPr>
          <w:ilvl w:val="0"/>
          <w:numId w:val="1"/>
        </w:numPr>
        <w:adjustRightInd w:val="0"/>
        <w:snapToGrid w:val="0"/>
        <w:spacing w:line="480" w:lineRule="exact"/>
        <w:ind w:left="0" w:leftChars="0" w:firstLine="0" w:firstLineChars="0"/>
        <w:outlineLvl w:val="1"/>
        <w:rPr>
          <w:rFonts w:hint="eastAsia" w:ascii="Times New Roman" w:hAnsi="Times New Roman" w:eastAsia="宋体" w:cs="Times New Roman"/>
          <w:b/>
          <w:color w:val="auto"/>
          <w:kern w:val="0"/>
          <w:sz w:val="24"/>
          <w:szCs w:val="24"/>
          <w:lang w:val="en-US" w:eastAsia="zh-CN"/>
        </w:rPr>
      </w:pPr>
      <w:bookmarkStart w:id="2" w:name="_Toc19806"/>
      <w:r>
        <w:rPr>
          <w:rFonts w:hint="eastAsia" w:ascii="Times New Roman" w:hAnsi="Times New Roman" w:eastAsia="宋体" w:cs="Times New Roman"/>
          <w:b/>
          <w:color w:val="auto"/>
          <w:kern w:val="0"/>
          <w:sz w:val="24"/>
          <w:szCs w:val="24"/>
          <w:lang w:val="en-US" w:eastAsia="zh-CN"/>
        </w:rPr>
        <w:t>招标内容及要求</w:t>
      </w:r>
      <w:bookmarkEnd w:id="2"/>
    </w:p>
    <w:p>
      <w:pPr>
        <w:spacing w:line="360" w:lineRule="auto"/>
        <w:ind w:firstLine="482" w:firstLineChars="200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3.1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、多功能数字印刷机技术参数要求：</w:t>
      </w:r>
    </w:p>
    <w:p>
      <w:pPr>
        <w:spacing w:line="360" w:lineRule="auto"/>
        <w:ind w:firstLine="482" w:firstLineChars="200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3.1.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1、基本功能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1）设备要求原厂全新设备，必须原厂完整包装。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2）标配实现网络打印、复印、扫描功能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3）★打印分辨率1200×1200dpi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4）★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连续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打印速度 </w:t>
      </w:r>
    </w:p>
    <w:p>
      <w:pPr>
        <w:spacing w:line="360" w:lineRule="auto"/>
        <w:ind w:left="0" w:leftChars="0" w:firstLine="840" w:firstLineChars="35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A0 纵向：5.0张/分钟 </w:t>
      </w:r>
    </w:p>
    <w:p>
      <w:pPr>
        <w:spacing w:line="360" w:lineRule="auto"/>
        <w:ind w:left="0" w:leftChars="0" w:firstLine="840" w:firstLineChars="35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A1横向：9.7张/分钟 纵向：7.0张/分钟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；</w:t>
      </w:r>
    </w:p>
    <w:p>
      <w:pPr>
        <w:spacing w:line="360" w:lineRule="auto"/>
        <w:ind w:left="0" w:leftChars="0" w:firstLine="840" w:firstLineChars="35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A2 横向：13张/分钟 纵向：9.7张/分钟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；</w:t>
      </w:r>
    </w:p>
    <w:p>
      <w:pPr>
        <w:spacing w:line="360" w:lineRule="auto"/>
        <w:ind w:left="0" w:leftChars="0" w:firstLine="840" w:firstLineChars="35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A3 横向：17张/分钟 纵向：13张/分钟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；</w:t>
      </w:r>
    </w:p>
    <w:p>
      <w:pPr>
        <w:spacing w:line="360" w:lineRule="auto"/>
        <w:ind w:left="0" w:leftChars="0" w:firstLine="840" w:firstLineChars="35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A4 横向：23张/分钟 纵向：17张/分钟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；</w:t>
      </w:r>
    </w:p>
    <w:p>
      <w:pPr>
        <w:spacing w:line="360" w:lineRule="auto"/>
        <w:ind w:left="0" w:leftChars="0" w:firstLine="840" w:firstLineChars="35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打印复印同速。</w:t>
      </w:r>
    </w:p>
    <w:p>
      <w:pPr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）★硬盘容量：≥128GB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</w:t>
      </w:r>
    </w:p>
    <w:p>
      <w:pPr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）★内存容量：≥4GB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；</w:t>
      </w:r>
    </w:p>
    <w:p>
      <w:pPr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）★预热时间：少于180秒（室温 22℃）；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纸卷供纸：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A0、A1、A2、A3、JIS B1、JIS B2、JIS B3、ISO B1、ISO B2、ISO B3、 特A0（880 mm / 860 mm）、特A1（625 mm / 620 mm）、特A2（440 mm/435 mm）、特A3（310 mm）、36"、34"、30"、24"、22"、18"、17"、15"、12"、11"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；</w:t>
      </w:r>
    </w:p>
    <w:p>
      <w:pPr>
        <w:numPr>
          <w:ilvl w:val="0"/>
          <w:numId w:val="0"/>
        </w:numPr>
        <w:spacing w:line="360" w:lineRule="auto"/>
        <w:ind w:leftChars="175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宽度：279.4〜914.4 mm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；</w:t>
      </w:r>
    </w:p>
    <w:p>
      <w:pPr>
        <w:numPr>
          <w:ilvl w:val="0"/>
          <w:numId w:val="0"/>
        </w:numPr>
        <w:spacing w:line="360" w:lineRule="auto"/>
        <w:ind w:leftChars="175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外径：少于175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mm。</w:t>
      </w:r>
    </w:p>
    <w:p>
      <w:pPr>
        <w:pStyle w:val="2"/>
        <w:numPr>
          <w:ilvl w:val="0"/>
          <w:numId w:val="2"/>
        </w:numPr>
        <w:ind w:left="0" w:leftChars="0" w:firstLine="420" w:firstLineChars="175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图像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缺失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宽度：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纸卷/裁切纸：顶边 5 mm、底边 5 mm、左/右 3 mm（纸卷外径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剩余量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100mm或更长）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。</w:t>
      </w:r>
    </w:p>
    <w:p>
      <w:pPr>
        <w:pStyle w:val="2"/>
        <w:numPr>
          <w:ilvl w:val="0"/>
          <w:numId w:val="2"/>
        </w:numPr>
        <w:ind w:left="0" w:leftChars="0" w:firstLine="420" w:firstLineChars="175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支持纸张克重范围：普通纸：64〜110 gsm；描图纸：90〜112 gsm；胶片：75〜100 μm。</w:t>
      </w:r>
    </w:p>
    <w:p>
      <w:pPr>
        <w:pStyle w:val="2"/>
        <w:numPr>
          <w:ilvl w:val="0"/>
          <w:numId w:val="2"/>
        </w:numPr>
        <w:ind w:left="0" w:leftChars="0" w:firstLine="420" w:firstLineChars="175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纸盒最大支持纸张尺寸：宽 1432 毫米×深 736 毫米×高 1180 毫米。</w:t>
      </w:r>
    </w:p>
    <w:p>
      <w:pPr>
        <w:spacing w:line="360" w:lineRule="auto"/>
        <w:ind w:firstLine="482" w:firstLineChars="200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3.1.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2、打印、复印功能</w:t>
      </w:r>
    </w:p>
    <w:p>
      <w:pPr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1）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首页输出时间: 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秒（使用A0尺寸、1.28 MB的数据、上格纸卷1时、前方输出时） 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秒（使用A0尺寸、1.28 MB的数据、上格纸卷1时、后方输出时）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。</w:t>
      </w:r>
    </w:p>
    <w:p>
      <w:pPr>
        <w:spacing w:line="360" w:lineRule="auto"/>
        <w:ind w:firstLine="482" w:firstLineChars="200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3.1.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3、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扫描功能</w:t>
      </w:r>
    </w:p>
    <w:p>
      <w:pPr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1）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黑白/灰度色阶扫描速度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高速：152.4毫米/秒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低速：76.2毫米/秒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超低速：25.4毫米/秒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。</w:t>
      </w:r>
    </w:p>
    <w:p>
      <w:pPr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2）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全彩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扫描速度：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高速：152.4毫米/秒（分辨率 少于300 dpi）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低速：50.8毫米/秒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超低速25.4毫米/秒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。</w:t>
      </w:r>
    </w:p>
    <w:p>
      <w:pPr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3）扫描分辨率：600×600dpi、400×400dpi、300×300dpi、200×200dpi、150×150dpi。</w:t>
      </w:r>
    </w:p>
    <w:p>
      <w:pPr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3）PC保存：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业界标准的PDF,JPEG,TIFF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格式。</w:t>
      </w:r>
    </w:p>
    <w:p>
      <w:pPr>
        <w:spacing w:line="360" w:lineRule="auto"/>
        <w:ind w:firstLine="482" w:firstLineChars="200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3.1.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4、其它配置要求</w:t>
      </w:r>
    </w:p>
    <w:p>
      <w:pPr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1）标配进纸盒容量4个纸卷机型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；</w:t>
      </w:r>
    </w:p>
    <w:p>
      <w:pPr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2）标配双面自动输稿器，堆叠容量250张，送纸速度黑白：80ppm，彩色75ppm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；</w:t>
      </w:r>
    </w:p>
    <w:p>
      <w:pPr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3）标配单通道一次性双面扫描和双面复印功能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；</w:t>
      </w:r>
    </w:p>
    <w:p>
      <w:pPr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4）10.4英寸彩色触摸屏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；</w:t>
      </w:r>
    </w:p>
    <w:p>
      <w:pPr>
        <w:numPr>
          <w:ilvl w:val="0"/>
          <w:numId w:val="3"/>
        </w:numPr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有中文操作界面，支持多操作系统和打印语言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；</w:t>
      </w:r>
    </w:p>
    <w:p>
      <w:pPr>
        <w:numPr>
          <w:ilvl w:val="0"/>
          <w:numId w:val="3"/>
        </w:numPr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利用智能手机和平板电脑中的技术，实现顺畅且快速滚动和切换功能（包括单击，双击，拖拽和轻拂）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；</w:t>
      </w:r>
    </w:p>
    <w:p>
      <w:pPr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7）支持远程电源控制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；</w:t>
      </w:r>
    </w:p>
    <w:p>
      <w:pPr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8）实现权限管理，支持二级认证功能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；</w:t>
      </w:r>
    </w:p>
    <w:p>
      <w:pPr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9）采用环保，低熔点，超精细EA碳粉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；</w:t>
      </w:r>
    </w:p>
    <w:p>
      <w:pPr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10）最高能耗≤2.4Kw ；Tec值7.10kWh，符合国际能源之星计划标准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；</w:t>
      </w:r>
    </w:p>
    <w:p>
      <w:pPr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11）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首页菜单可个人</w:t>
      </w:r>
      <w:bookmarkStart w:id="3" w:name="_GoBack"/>
      <w:bookmarkEnd w:id="3"/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定制，可将常用的功能按钮放置于个人菜单屏幕上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5BC60B"/>
    <w:multiLevelType w:val="singleLevel"/>
    <w:tmpl w:val="C05BC60B"/>
    <w:lvl w:ilvl="0" w:tentative="0">
      <w:start w:val="5"/>
      <w:numFmt w:val="decimal"/>
      <w:suff w:val="nothing"/>
      <w:lvlText w:val="%1）"/>
      <w:lvlJc w:val="left"/>
    </w:lvl>
  </w:abstractNum>
  <w:abstractNum w:abstractNumId="1">
    <w:nsid w:val="17810303"/>
    <w:multiLevelType w:val="singleLevel"/>
    <w:tmpl w:val="17810303"/>
    <w:lvl w:ilvl="0" w:tentative="0">
      <w:start w:val="8"/>
      <w:numFmt w:val="decimal"/>
      <w:suff w:val="nothing"/>
      <w:lvlText w:val="%1）"/>
      <w:lvlJc w:val="left"/>
    </w:lvl>
  </w:abstractNum>
  <w:abstractNum w:abstractNumId="2">
    <w:nsid w:val="47F32FDD"/>
    <w:multiLevelType w:val="singleLevel"/>
    <w:tmpl w:val="47F32FD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iOTFhN2RhZDE3ZTgyNGRmN2FkMjk1YTgzODcxNmIifQ=="/>
  </w:docVars>
  <w:rsids>
    <w:rsidRoot w:val="476350DD"/>
    <w:rsid w:val="476350DD"/>
    <w:rsid w:val="5694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1"/>
    <w:qFormat/>
    <w:uiPriority w:val="0"/>
    <w:pPr>
      <w:widowControl w:val="0"/>
      <w:tabs>
        <w:tab w:val="left" w:pos="720"/>
      </w:tabs>
      <w:suppressAutoHyphens/>
      <w:spacing w:after="120"/>
      <w:ind w:left="200" w:firstLine="42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1392</Words>
  <Characters>1695</Characters>
  <Lines>0</Lines>
  <Paragraphs>0</Paragraphs>
  <TotalTime>0</TotalTime>
  <ScaleCrop>false</ScaleCrop>
  <LinksUpToDate>false</LinksUpToDate>
  <CharactersWithSpaces>1748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2023-03-06T08:53:00Z</dcterms:created>
  <dc:creator>JC-Lee</dc:creator>
  <cp:lastModifiedBy>JC-Lee</cp:lastModifiedBy>
  <dcterms:modified xsi:type="dcterms:W3CDTF">2023-03-06T08:55:37Z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3399899E554945D0B5796BD09466B6E2</vt:lpwstr>
  </property>
</Properties>
</file>